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BE6F9" w14:textId="3376194E" w:rsidR="00310131" w:rsidRPr="00800F0D" w:rsidRDefault="00310131" w:rsidP="00310131">
      <w:pPr>
        <w:tabs>
          <w:tab w:val="right" w:pos="9639"/>
        </w:tabs>
        <w:spacing w:after="0"/>
        <w:rPr>
          <w:rFonts w:ascii="Arial" w:eastAsiaTheme="minorEastAsia" w:hAnsi="Arial" w:cs="Arial"/>
          <w:b/>
          <w:sz w:val="24"/>
          <w:szCs w:val="24"/>
          <w:lang w:eastAsia="zh-CN"/>
        </w:rPr>
      </w:pPr>
      <w:r w:rsidRPr="00310131">
        <w:rPr>
          <w:rFonts w:ascii="Arial" w:eastAsia="MS Mincho" w:hAnsi="Arial" w:cs="Arial"/>
          <w:b/>
          <w:sz w:val="24"/>
          <w:szCs w:val="24"/>
        </w:rPr>
        <w:t>3GPP TSG-RAN WG4 Meeting #11</w:t>
      </w:r>
      <w:r w:rsidR="00EC0744">
        <w:rPr>
          <w:rFonts w:ascii="Arial" w:eastAsia="MS Mincho" w:hAnsi="Arial" w:cs="Arial"/>
          <w:b/>
          <w:sz w:val="24"/>
          <w:szCs w:val="24"/>
        </w:rPr>
        <w:t xml:space="preserve">5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Pr="00310131">
        <w:rPr>
          <w:rFonts w:ascii="Arial" w:eastAsia="MS Mincho" w:hAnsi="Arial" w:cs="Arial"/>
          <w:b/>
          <w:sz w:val="24"/>
          <w:szCs w:val="24"/>
        </w:rPr>
        <w:t xml:space="preserve"> </w:t>
      </w:r>
      <w:r w:rsidRPr="00310131">
        <w:rPr>
          <w:rFonts w:ascii="Arial" w:eastAsia="MS Mincho" w:hAnsi="Arial" w:cs="Arial" w:hint="eastAsia"/>
          <w:b/>
          <w:sz w:val="24"/>
          <w:szCs w:val="24"/>
        </w:rPr>
        <w:t xml:space="preserve">  </w:t>
      </w:r>
      <w:r w:rsidR="00330903" w:rsidRPr="00330903">
        <w:rPr>
          <w:rFonts w:ascii="Arial" w:eastAsia="MS Mincho" w:hAnsi="Arial" w:cs="Arial"/>
          <w:b/>
          <w:sz w:val="24"/>
          <w:szCs w:val="24"/>
        </w:rPr>
        <w:t>R4-250</w:t>
      </w:r>
      <w:r w:rsidR="00A9092D">
        <w:rPr>
          <w:rFonts w:ascii="Arial" w:eastAsia="MS Mincho" w:hAnsi="Arial" w:cs="Arial"/>
          <w:b/>
          <w:sz w:val="24"/>
          <w:szCs w:val="24"/>
        </w:rPr>
        <w:t>8708</w:t>
      </w:r>
    </w:p>
    <w:p w14:paraId="02B1B12A" w14:textId="2C90A783" w:rsidR="00800F0D" w:rsidRDefault="00EC0744"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imes New Roman" w:hAnsi="Arial" w:cs="Arial"/>
          <w:b/>
          <w:sz w:val="24"/>
        </w:rPr>
      </w:pPr>
      <w:r w:rsidRPr="00EC0744">
        <w:rPr>
          <w:rFonts w:ascii="Arial" w:eastAsia="Times New Roman" w:hAnsi="Arial" w:cs="Arial"/>
          <w:b/>
          <w:sz w:val="24"/>
        </w:rPr>
        <w:t>Malta, MT, 19th – 23rd May, 2025</w:t>
      </w:r>
    </w:p>
    <w:p w14:paraId="282755FA" w14:textId="5BDBBC3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10131">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25</w:t>
      </w:r>
      <w:r>
        <w:rPr>
          <w:rFonts w:ascii="Arial" w:eastAsiaTheme="minorEastAsia" w:hAnsi="Arial" w:cs="Arial" w:hint="eastAsia"/>
          <w:color w:val="000000"/>
          <w:sz w:val="22"/>
          <w:lang w:eastAsia="zh-CN"/>
        </w:rPr>
        <w:t>.</w:t>
      </w:r>
      <w:r w:rsidR="00EB775F">
        <w:rPr>
          <w:rFonts w:ascii="Arial" w:eastAsiaTheme="minorEastAsia" w:hAnsi="Arial" w:cs="Arial"/>
          <w:color w:val="000000"/>
          <w:sz w:val="22"/>
          <w:lang w:eastAsia="zh-CN"/>
        </w:rPr>
        <w:t>1</w:t>
      </w:r>
    </w:p>
    <w:p w14:paraId="50D5329D" w14:textId="7B7B02E6"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lang w:eastAsia="zh-CN"/>
        </w:rPr>
        <w:t>Samsung</w:t>
      </w:r>
    </w:p>
    <w:p w14:paraId="1E0389E7" w14:textId="7555027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36A18">
        <w:rPr>
          <w:rFonts w:ascii="Arial" w:eastAsia="MS Mincho" w:hAnsi="Arial" w:cs="Arial"/>
          <w:color w:val="000000"/>
          <w:sz w:val="22"/>
        </w:rPr>
        <w:t>Way Forward</w:t>
      </w:r>
      <w:r w:rsidR="00A9092D">
        <w:rPr>
          <w:rFonts w:ascii="Arial" w:eastAsia="MS Mincho" w:hAnsi="Arial" w:cs="Arial"/>
          <w:color w:val="000000"/>
          <w:sz w:val="22"/>
        </w:rPr>
        <w:t xml:space="preserve"> on UE-UE CLI problem statement and potential solutions</w:t>
      </w:r>
    </w:p>
    <w:tbl>
      <w:tblPr>
        <w:tblStyle w:val="TableGrid"/>
        <w:tblW w:w="0" w:type="auto"/>
        <w:tblLook w:val="04A0" w:firstRow="1" w:lastRow="0" w:firstColumn="1" w:lastColumn="0" w:noHBand="0" w:noVBand="1"/>
      </w:tblPr>
      <w:tblGrid>
        <w:gridCol w:w="9629"/>
      </w:tblGrid>
      <w:tr w:rsidR="00CA162F" w:rsidRPr="00A9627A" w14:paraId="1E5014AB" w14:textId="77777777" w:rsidTr="00D36A18">
        <w:trPr>
          <w:trHeight w:val="1768"/>
          <w:hidden/>
        </w:trPr>
        <w:tc>
          <w:tcPr>
            <w:tcW w:w="9629" w:type="dxa"/>
          </w:tcPr>
          <w:p w14:paraId="46900657" w14:textId="77777777" w:rsidR="00CA162F" w:rsidRPr="00CA162F" w:rsidRDefault="00CA162F" w:rsidP="00D36A18">
            <w:pPr>
              <w:spacing w:after="0"/>
              <w:rPr>
                <w:rFonts w:eastAsiaTheme="minorEastAsia"/>
                <w:vanish/>
                <w:sz w:val="16"/>
                <w:szCs w:val="16"/>
              </w:rPr>
            </w:pPr>
          </w:p>
        </w:tc>
      </w:tr>
    </w:tbl>
    <w:p w14:paraId="2A91B2F7" w14:textId="328B8253" w:rsidR="007B13B1" w:rsidRDefault="007B13B1" w:rsidP="00333693">
      <w:pPr>
        <w:rPr>
          <w:i/>
          <w:color w:val="0070C0"/>
        </w:rPr>
      </w:pPr>
    </w:p>
    <w:p w14:paraId="0FFAC8F2" w14:textId="0F703684" w:rsidR="00522E89" w:rsidRPr="00AF14DD" w:rsidRDefault="00522E89" w:rsidP="00B0188F">
      <w:pPr>
        <w:spacing w:after="120" w:line="259" w:lineRule="auto"/>
        <w:rPr>
          <w:b/>
          <w:bCs/>
          <w:lang w:val="en-US"/>
        </w:rPr>
      </w:pPr>
      <w:r w:rsidRPr="00AF14DD">
        <w:rPr>
          <w:rFonts w:hint="eastAsia"/>
          <w:b/>
          <w:bCs/>
          <w:lang w:val="en-US"/>
        </w:rPr>
        <w:t>B</w:t>
      </w:r>
      <w:r w:rsidRPr="00AF14DD">
        <w:rPr>
          <w:b/>
          <w:bCs/>
          <w:lang w:val="en-US"/>
        </w:rPr>
        <w:t xml:space="preserve">ackground: </w:t>
      </w:r>
    </w:p>
    <w:p w14:paraId="48FEE41C" w14:textId="00A13AD3" w:rsidR="00A643A1" w:rsidRPr="005B33E5" w:rsidRDefault="00A643A1" w:rsidP="00522E89">
      <w:pPr>
        <w:pStyle w:val="ListParagraph"/>
        <w:numPr>
          <w:ilvl w:val="0"/>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B</w:t>
      </w:r>
      <w:r>
        <w:rPr>
          <w:rFonts w:eastAsiaTheme="minorEastAsia"/>
          <w:lang w:val="en-US" w:eastAsia="zh-CN"/>
        </w:rPr>
        <w:t xml:space="preserve">ased on Rel-18 study, the following conclusion </w:t>
      </w:r>
      <w:r w:rsidR="005B33E5">
        <w:rPr>
          <w:rFonts w:eastAsiaTheme="minorEastAsia"/>
          <w:lang w:val="en-US" w:eastAsia="zh-CN"/>
        </w:rPr>
        <w:t>is provided for Case 1 (</w:t>
      </w:r>
      <w:r w:rsidR="005B33E5" w:rsidRPr="005B33E5">
        <w:rPr>
          <w:rFonts w:eastAsiaTheme="minorEastAsia"/>
          <w:lang w:val="en-US" w:eastAsia="zh-CN"/>
        </w:rPr>
        <w:t>aggressor SBFD DU victim NR TDD DL</w:t>
      </w:r>
      <w:r w:rsidR="005B33E5">
        <w:rPr>
          <w:rFonts w:eastAsiaTheme="minorEastAsia"/>
          <w:lang w:val="en-US" w:eastAsia="zh-CN"/>
        </w:rPr>
        <w:t xml:space="preserve">) </w:t>
      </w:r>
      <w:r>
        <w:rPr>
          <w:rFonts w:eastAsiaTheme="minorEastAsia"/>
          <w:lang w:val="en-US" w:eastAsia="zh-CN"/>
        </w:rPr>
        <w:t>in the conclusion</w:t>
      </w:r>
      <w:r w:rsidR="005B33E5">
        <w:rPr>
          <w:rFonts w:eastAsiaTheme="minorEastAsia"/>
          <w:lang w:val="en-US" w:eastAsia="zh-CN"/>
        </w:rPr>
        <w:t xml:space="preserve"> part of</w:t>
      </w:r>
      <w:r>
        <w:rPr>
          <w:rFonts w:eastAsiaTheme="minorEastAsia"/>
          <w:lang w:val="en-US" w:eastAsia="zh-CN"/>
        </w:rPr>
        <w:t xml:space="preserve"> </w:t>
      </w:r>
      <w:r w:rsidR="005B33E5">
        <w:rPr>
          <w:rFonts w:eastAsiaTheme="minorEastAsia"/>
          <w:lang w:val="en-US" w:eastAsia="zh-CN"/>
        </w:rPr>
        <w:t>Chapter</w:t>
      </w:r>
      <w:r>
        <w:rPr>
          <w:rFonts w:eastAsiaTheme="minorEastAsia"/>
          <w:lang w:val="en-US" w:eastAsia="zh-CN"/>
        </w:rPr>
        <w:t xml:space="preserve"> </w:t>
      </w:r>
      <w:r w:rsidR="005B33E5">
        <w:rPr>
          <w:rFonts w:eastAsiaTheme="minorEastAsia"/>
          <w:lang w:val="en-US" w:eastAsia="zh-CN"/>
        </w:rPr>
        <w:t>11 in</w:t>
      </w:r>
      <w:r>
        <w:rPr>
          <w:rFonts w:eastAsiaTheme="minorEastAsia"/>
          <w:lang w:val="en-US" w:eastAsia="zh-CN"/>
        </w:rPr>
        <w:t xml:space="preserve"> TR 38.858: </w:t>
      </w:r>
    </w:p>
    <w:tbl>
      <w:tblPr>
        <w:tblStyle w:val="TableGrid"/>
        <w:tblW w:w="0" w:type="auto"/>
        <w:tblInd w:w="284" w:type="dxa"/>
        <w:tblLook w:val="04A0" w:firstRow="1" w:lastRow="0" w:firstColumn="1" w:lastColumn="0" w:noHBand="0" w:noVBand="1"/>
      </w:tblPr>
      <w:tblGrid>
        <w:gridCol w:w="9345"/>
      </w:tblGrid>
      <w:tr w:rsidR="005B33E5" w14:paraId="439D660E" w14:textId="77777777" w:rsidTr="005B33E5">
        <w:tc>
          <w:tcPr>
            <w:tcW w:w="9629" w:type="dxa"/>
          </w:tcPr>
          <w:p w14:paraId="08610473" w14:textId="77777777" w:rsidR="005B33E5" w:rsidRPr="00176EEF" w:rsidRDefault="005B33E5" w:rsidP="005B33E5">
            <w:pPr>
              <w:pStyle w:val="Heading3"/>
              <w:numPr>
                <w:ilvl w:val="0"/>
                <w:numId w:val="0"/>
              </w:numPr>
              <w:ind w:left="720" w:hanging="720"/>
              <w:outlineLvl w:val="2"/>
              <w:rPr>
                <w:rFonts w:eastAsia="等线"/>
              </w:rPr>
            </w:pPr>
            <w:bookmarkStart w:id="0" w:name="_Toc152011646"/>
            <w:bookmarkStart w:id="1" w:name="_Toc163595887"/>
            <w:r w:rsidRPr="00176EEF">
              <w:rPr>
                <w:rFonts w:eastAsia="等线"/>
              </w:rPr>
              <w:t>11.3.1</w:t>
            </w:r>
            <w:r w:rsidRPr="00176EEF">
              <w:rPr>
                <w:rFonts w:eastAsia="等线"/>
              </w:rPr>
              <w:tab/>
              <w:t>Case 1: aggressor SBFD DU victim NR TDD DL</w:t>
            </w:r>
            <w:bookmarkEnd w:id="0"/>
            <w:bookmarkEnd w:id="1"/>
          </w:p>
          <w:p w14:paraId="0CF46FB2" w14:textId="77777777" w:rsidR="005B33E5" w:rsidRPr="00176EEF" w:rsidRDefault="005B33E5" w:rsidP="005B33E5">
            <w:pPr>
              <w:rPr>
                <w:rFonts w:eastAsia="等线"/>
              </w:rPr>
            </w:pPr>
            <w:r w:rsidRPr="00176EEF">
              <w:rPr>
                <w:rFonts w:eastAsia="等线"/>
              </w:rPr>
              <w:t>Case 1 considers legacy TDD in DL slot as a victim while SBFD is operating in the adjacent channel for both FR1 and FR2-1. The conclusions are listed per scenario in Table 11.3.1-1.</w:t>
            </w:r>
          </w:p>
          <w:p w14:paraId="186DB0D2" w14:textId="77777777" w:rsidR="005B33E5" w:rsidRPr="00176EEF" w:rsidRDefault="005B33E5" w:rsidP="005B33E5">
            <w:pPr>
              <w:pStyle w:val="TH"/>
              <w:rPr>
                <w:rFonts w:eastAsia="等线"/>
              </w:rPr>
            </w:pPr>
            <w:r w:rsidRPr="00176EEF">
              <w:rPr>
                <w:rFonts w:eastAsia="等线"/>
              </w:rPr>
              <w:t>Table 11.3.1-1: Case 1 co-existence conclusions</w:t>
            </w:r>
          </w:p>
          <w:tbl>
            <w:tblPr>
              <w:tblStyle w:val="TableGrid1"/>
              <w:tblW w:w="9351" w:type="dxa"/>
              <w:tblInd w:w="0" w:type="dxa"/>
              <w:tblLook w:val="04A0" w:firstRow="1" w:lastRow="0" w:firstColumn="1" w:lastColumn="0" w:noHBand="0" w:noVBand="1"/>
            </w:tblPr>
            <w:tblGrid>
              <w:gridCol w:w="2263"/>
              <w:gridCol w:w="2127"/>
              <w:gridCol w:w="4961"/>
            </w:tblGrid>
            <w:tr w:rsidR="005B33E5" w:rsidRPr="00176EEF" w14:paraId="2C8F3A50" w14:textId="77777777" w:rsidTr="00C71E04">
              <w:tc>
                <w:tcPr>
                  <w:tcW w:w="2263" w:type="dxa"/>
                  <w:tcBorders>
                    <w:bottom w:val="single" w:sz="4" w:space="0" w:color="auto"/>
                  </w:tcBorders>
                  <w:vAlign w:val="center"/>
                </w:tcPr>
                <w:p w14:paraId="432521C2" w14:textId="77777777" w:rsidR="005B33E5" w:rsidRPr="00176EEF" w:rsidRDefault="005B33E5" w:rsidP="005B33E5">
                  <w:pPr>
                    <w:keepNext/>
                    <w:keepLines/>
                    <w:spacing w:after="0"/>
                    <w:jc w:val="center"/>
                    <w:rPr>
                      <w:rFonts w:ascii="Arial" w:hAnsi="Arial"/>
                      <w:b/>
                      <w:sz w:val="18"/>
                    </w:rPr>
                  </w:pPr>
                  <w:r w:rsidRPr="00176EEF">
                    <w:rPr>
                      <w:rFonts w:ascii="Arial" w:hAnsi="Arial"/>
                      <w:b/>
                      <w:sz w:val="18"/>
                    </w:rPr>
                    <w:t>Deployment Scenario</w:t>
                  </w:r>
                </w:p>
                <w:p w14:paraId="028CF588" w14:textId="77777777" w:rsidR="005B33E5" w:rsidRPr="00176EEF" w:rsidRDefault="005B33E5" w:rsidP="005B33E5">
                  <w:pPr>
                    <w:keepNext/>
                    <w:keepLines/>
                    <w:spacing w:after="0"/>
                    <w:jc w:val="center"/>
                    <w:rPr>
                      <w:rFonts w:ascii="Arial" w:hAnsi="Arial"/>
                      <w:b/>
                      <w:sz w:val="18"/>
                    </w:rPr>
                  </w:pPr>
                  <w:r w:rsidRPr="00176EEF">
                    <w:rPr>
                      <w:rFonts w:ascii="Arial" w:hAnsi="Arial"/>
                      <w:b/>
                      <w:sz w:val="18"/>
                    </w:rPr>
                    <w:t>(Aggressor -&gt; Victim)</w:t>
                  </w:r>
                </w:p>
              </w:tc>
              <w:tc>
                <w:tcPr>
                  <w:tcW w:w="2127" w:type="dxa"/>
                  <w:tcBorders>
                    <w:bottom w:val="single" w:sz="4" w:space="0" w:color="auto"/>
                  </w:tcBorders>
                  <w:vAlign w:val="center"/>
                </w:tcPr>
                <w:p w14:paraId="74B42504" w14:textId="77777777" w:rsidR="005B33E5" w:rsidRPr="00176EEF" w:rsidRDefault="005B33E5" w:rsidP="005B33E5">
                  <w:pPr>
                    <w:keepNext/>
                    <w:keepLines/>
                    <w:spacing w:after="0"/>
                    <w:jc w:val="center"/>
                    <w:rPr>
                      <w:rFonts w:ascii="Arial" w:hAnsi="Arial"/>
                      <w:b/>
                      <w:sz w:val="18"/>
                    </w:rPr>
                  </w:pPr>
                  <w:r w:rsidRPr="00176EEF">
                    <w:rPr>
                      <w:rFonts w:ascii="Arial" w:hAnsi="Arial"/>
                      <w:b/>
                      <w:sz w:val="18"/>
                    </w:rPr>
                    <w:t>Frequency range</w:t>
                  </w:r>
                </w:p>
              </w:tc>
              <w:tc>
                <w:tcPr>
                  <w:tcW w:w="4961" w:type="dxa"/>
                  <w:vAlign w:val="center"/>
                </w:tcPr>
                <w:p w14:paraId="3DFCF6A7" w14:textId="77777777" w:rsidR="005B33E5" w:rsidRPr="00176EEF" w:rsidRDefault="005B33E5" w:rsidP="005B33E5">
                  <w:pPr>
                    <w:keepNext/>
                    <w:keepLines/>
                    <w:spacing w:after="0"/>
                    <w:jc w:val="center"/>
                    <w:rPr>
                      <w:rFonts w:ascii="Arial" w:hAnsi="Arial"/>
                      <w:b/>
                      <w:sz w:val="18"/>
                    </w:rPr>
                  </w:pPr>
                  <w:r w:rsidRPr="00176EEF">
                    <w:rPr>
                      <w:rFonts w:ascii="Arial" w:hAnsi="Arial"/>
                      <w:b/>
                      <w:sz w:val="18"/>
                    </w:rPr>
                    <w:t>Co-existence conclusion</w:t>
                  </w:r>
                </w:p>
              </w:tc>
            </w:tr>
            <w:tr w:rsidR="005B33E5" w:rsidRPr="00176EEF" w14:paraId="77DDA898" w14:textId="77777777" w:rsidTr="00C71E04">
              <w:tc>
                <w:tcPr>
                  <w:tcW w:w="2263" w:type="dxa"/>
                  <w:tcBorders>
                    <w:bottom w:val="single" w:sz="4" w:space="0" w:color="auto"/>
                  </w:tcBorders>
                  <w:vAlign w:val="center"/>
                </w:tcPr>
                <w:p w14:paraId="0DBCDA25" w14:textId="77777777" w:rsidR="005B33E5" w:rsidRPr="00176EEF" w:rsidRDefault="005B33E5" w:rsidP="005B33E5">
                  <w:pPr>
                    <w:keepNext/>
                    <w:keepLines/>
                    <w:spacing w:after="0"/>
                    <w:jc w:val="center"/>
                    <w:rPr>
                      <w:rFonts w:ascii="Arial" w:hAnsi="Arial"/>
                      <w:sz w:val="18"/>
                    </w:rPr>
                  </w:pPr>
                  <w:r w:rsidRPr="00176EEF">
                    <w:rPr>
                      <w:rFonts w:ascii="Arial" w:hAnsi="Arial"/>
                      <w:sz w:val="18"/>
                    </w:rPr>
                    <w:t>Urban Macro -&gt; Urban Macro</w:t>
                  </w:r>
                </w:p>
                <w:p w14:paraId="21097112" w14:textId="77777777" w:rsidR="005B33E5" w:rsidRPr="00176EEF" w:rsidRDefault="005B33E5" w:rsidP="005B33E5">
                  <w:pPr>
                    <w:keepNext/>
                    <w:keepLines/>
                    <w:spacing w:after="0"/>
                    <w:jc w:val="center"/>
                    <w:rPr>
                      <w:rFonts w:ascii="Arial" w:hAnsi="Arial"/>
                      <w:sz w:val="18"/>
                    </w:rPr>
                  </w:pPr>
                  <w:r w:rsidRPr="00176EEF">
                    <w:rPr>
                      <w:rFonts w:ascii="Arial" w:hAnsi="Arial"/>
                      <w:sz w:val="18"/>
                    </w:rPr>
                    <w:t xml:space="preserve">Scenario 1 and </w:t>
                  </w:r>
                  <w:r w:rsidRPr="00176EEF">
                    <w:rPr>
                      <w:rFonts w:ascii="Arial" w:hAnsi="Arial"/>
                      <w:sz w:val="18"/>
                    </w:rPr>
                    <w:br/>
                    <w:t>Scenario 6</w:t>
                  </w:r>
                </w:p>
              </w:tc>
              <w:tc>
                <w:tcPr>
                  <w:tcW w:w="2127" w:type="dxa"/>
                  <w:tcBorders>
                    <w:bottom w:val="single" w:sz="4" w:space="0" w:color="auto"/>
                  </w:tcBorders>
                  <w:vAlign w:val="center"/>
                </w:tcPr>
                <w:p w14:paraId="024378CA" w14:textId="77777777" w:rsidR="005B33E5" w:rsidRPr="00176EEF" w:rsidRDefault="005B33E5" w:rsidP="005B33E5">
                  <w:pPr>
                    <w:keepNext/>
                    <w:keepLines/>
                    <w:spacing w:after="0"/>
                    <w:jc w:val="center"/>
                    <w:rPr>
                      <w:rFonts w:ascii="Arial" w:hAnsi="Arial"/>
                      <w:sz w:val="18"/>
                    </w:rPr>
                  </w:pPr>
                  <w:r w:rsidRPr="00176EEF">
                    <w:rPr>
                      <w:rFonts w:ascii="Arial" w:hAnsi="Arial"/>
                      <w:sz w:val="18"/>
                    </w:rPr>
                    <w:t>FR1 and FR2-1</w:t>
                  </w:r>
                </w:p>
              </w:tc>
              <w:tc>
                <w:tcPr>
                  <w:tcW w:w="4961" w:type="dxa"/>
                  <w:vAlign w:val="center"/>
                </w:tcPr>
                <w:p w14:paraId="717D882A" w14:textId="77777777" w:rsidR="005B33E5" w:rsidRPr="00176EEF" w:rsidRDefault="005B33E5" w:rsidP="005B33E5">
                  <w:pPr>
                    <w:keepNext/>
                    <w:keepLines/>
                    <w:spacing w:after="0"/>
                    <w:rPr>
                      <w:rFonts w:ascii="Arial" w:hAnsi="Arial"/>
                      <w:sz w:val="18"/>
                    </w:rPr>
                  </w:pPr>
                  <w:r w:rsidRPr="00176EEF">
                    <w:rPr>
                      <w:rFonts w:ascii="Arial" w:hAnsi="Arial"/>
                      <w:sz w:val="18"/>
                    </w:rPr>
                    <w:t xml:space="preserve">No DL throughput degradation on the victim legacy TDD DL network for both average throughput and cell edge throughput is observed for different BS Tx powers (46 dBm to 53 dBm for FR1 and 30 dBm for FR2-1), grid-shifts (5% to 100%), and different SBFD BS antenna configurations.  </w:t>
                  </w:r>
                </w:p>
              </w:tc>
            </w:tr>
            <w:tr w:rsidR="005B33E5" w:rsidRPr="00176EEF" w14:paraId="107D49AB" w14:textId="77777777" w:rsidTr="00C71E04">
              <w:tc>
                <w:tcPr>
                  <w:tcW w:w="2263" w:type="dxa"/>
                  <w:tcBorders>
                    <w:top w:val="single" w:sz="4" w:space="0" w:color="auto"/>
                  </w:tcBorders>
                  <w:vAlign w:val="center"/>
                </w:tcPr>
                <w:p w14:paraId="0D99D15F" w14:textId="77777777" w:rsidR="005B33E5" w:rsidRPr="005B33E5" w:rsidRDefault="005B33E5" w:rsidP="005B33E5">
                  <w:pPr>
                    <w:keepNext/>
                    <w:keepLines/>
                    <w:spacing w:after="0"/>
                    <w:jc w:val="center"/>
                    <w:rPr>
                      <w:rFonts w:ascii="Arial" w:hAnsi="Arial"/>
                      <w:sz w:val="18"/>
                      <w:highlight w:val="yellow"/>
                    </w:rPr>
                  </w:pPr>
                  <w:r w:rsidRPr="005B33E5">
                    <w:rPr>
                      <w:rFonts w:ascii="Arial" w:hAnsi="Arial"/>
                      <w:sz w:val="18"/>
                      <w:highlight w:val="yellow"/>
                    </w:rPr>
                    <w:t xml:space="preserve">Urban Hotspot -&gt; Urban Hotspot </w:t>
                  </w:r>
                </w:p>
                <w:p w14:paraId="6101F09E" w14:textId="77777777" w:rsidR="005B33E5" w:rsidRPr="005B33E5" w:rsidRDefault="005B33E5" w:rsidP="005B33E5">
                  <w:pPr>
                    <w:keepNext/>
                    <w:keepLines/>
                    <w:spacing w:after="0"/>
                    <w:jc w:val="center"/>
                    <w:rPr>
                      <w:rFonts w:ascii="Arial" w:hAnsi="Arial"/>
                      <w:sz w:val="18"/>
                      <w:highlight w:val="yellow"/>
                    </w:rPr>
                  </w:pPr>
                  <w:r w:rsidRPr="005B33E5">
                    <w:rPr>
                      <w:rFonts w:ascii="Arial" w:hAnsi="Arial"/>
                      <w:sz w:val="18"/>
                      <w:highlight w:val="yellow"/>
                    </w:rPr>
                    <w:t>Scenario 2</w:t>
                  </w:r>
                </w:p>
              </w:tc>
              <w:tc>
                <w:tcPr>
                  <w:tcW w:w="2127" w:type="dxa"/>
                  <w:tcBorders>
                    <w:top w:val="single" w:sz="4" w:space="0" w:color="auto"/>
                  </w:tcBorders>
                  <w:vAlign w:val="center"/>
                </w:tcPr>
                <w:p w14:paraId="2278C5B3" w14:textId="77777777" w:rsidR="005B33E5" w:rsidRPr="005B33E5" w:rsidRDefault="005B33E5" w:rsidP="005B33E5">
                  <w:pPr>
                    <w:keepNext/>
                    <w:keepLines/>
                    <w:spacing w:after="0"/>
                    <w:jc w:val="center"/>
                    <w:rPr>
                      <w:rFonts w:ascii="Arial" w:hAnsi="Arial"/>
                      <w:sz w:val="18"/>
                      <w:highlight w:val="yellow"/>
                    </w:rPr>
                  </w:pPr>
                  <w:r w:rsidRPr="005B33E5">
                    <w:rPr>
                      <w:rFonts w:ascii="Arial" w:hAnsi="Arial"/>
                      <w:sz w:val="18"/>
                      <w:highlight w:val="yellow"/>
                    </w:rPr>
                    <w:t>FR1</w:t>
                  </w:r>
                </w:p>
              </w:tc>
              <w:tc>
                <w:tcPr>
                  <w:tcW w:w="4961" w:type="dxa"/>
                </w:tcPr>
                <w:p w14:paraId="0E4537E0" w14:textId="77777777" w:rsidR="005B33E5" w:rsidRPr="005B33E5" w:rsidRDefault="005B33E5" w:rsidP="005B33E5">
                  <w:pPr>
                    <w:keepNext/>
                    <w:keepLines/>
                    <w:spacing w:after="0"/>
                    <w:rPr>
                      <w:rFonts w:ascii="Arial" w:hAnsi="Arial"/>
                      <w:strike/>
                      <w:sz w:val="18"/>
                      <w:highlight w:val="yellow"/>
                    </w:rPr>
                  </w:pPr>
                  <w:r w:rsidRPr="005B33E5">
                    <w:rPr>
                      <w:rFonts w:ascii="Arial" w:hAnsi="Arial"/>
                      <w:sz w:val="18"/>
                      <w:highlight w:val="yellow"/>
                    </w:rPr>
                    <w:t>DL throughput degradation is observed only at cell edge due to inter-UE CLI for different grid-shifts (</w:t>
                  </w:r>
                  <w:r w:rsidRPr="005B33E5">
                    <w:rPr>
                      <w:rFonts w:ascii="Arial" w:hAnsi="Arial" w:hint="eastAsia"/>
                      <w:sz w:val="18"/>
                      <w:highlight w:val="yellow"/>
                      <w:lang w:eastAsia="zh-CN"/>
                    </w:rPr>
                    <w:t>5</w:t>
                  </w:r>
                  <w:r w:rsidRPr="005B33E5">
                    <w:rPr>
                      <w:rFonts w:ascii="Arial" w:hAnsi="Arial"/>
                      <w:sz w:val="18"/>
                      <w:highlight w:val="yellow"/>
                    </w:rPr>
                    <w:t>%</w:t>
                  </w:r>
                  <w:r w:rsidRPr="005B33E5">
                    <w:rPr>
                      <w:rFonts w:ascii="Arial" w:hAnsi="Arial" w:hint="eastAsia"/>
                      <w:sz w:val="18"/>
                      <w:highlight w:val="yellow"/>
                      <w:lang w:eastAsia="zh-CN"/>
                    </w:rPr>
                    <w:t xml:space="preserve"> to </w:t>
                  </w:r>
                  <w:r w:rsidRPr="005B33E5">
                    <w:rPr>
                      <w:rFonts w:ascii="Arial" w:hAnsi="Arial"/>
                      <w:sz w:val="18"/>
                      <w:highlight w:val="yellow"/>
                    </w:rPr>
                    <w:t>100%) and BS Tx powers (46 dBm to 53 dBm).</w:t>
                  </w:r>
                </w:p>
              </w:tc>
            </w:tr>
            <w:tr w:rsidR="005B33E5" w:rsidRPr="00176EEF" w14:paraId="68B46691" w14:textId="77777777" w:rsidTr="00C71E04">
              <w:tc>
                <w:tcPr>
                  <w:tcW w:w="2263" w:type="dxa"/>
                  <w:tcBorders>
                    <w:top w:val="single" w:sz="4" w:space="0" w:color="auto"/>
                  </w:tcBorders>
                  <w:vAlign w:val="center"/>
                </w:tcPr>
                <w:p w14:paraId="317FEEED" w14:textId="77777777" w:rsidR="005B33E5" w:rsidRPr="00176EEF" w:rsidRDefault="005B33E5" w:rsidP="005B33E5">
                  <w:pPr>
                    <w:keepNext/>
                    <w:keepLines/>
                    <w:spacing w:after="0"/>
                    <w:jc w:val="center"/>
                    <w:rPr>
                      <w:rFonts w:ascii="Arial" w:hAnsi="Arial"/>
                      <w:color w:val="000000"/>
                      <w:sz w:val="18"/>
                      <w:lang w:eastAsia="zh-CN" w:bidi="ar"/>
                    </w:rPr>
                  </w:pPr>
                  <w:r w:rsidRPr="00176EEF">
                    <w:rPr>
                      <w:rFonts w:ascii="Arial" w:hAnsi="Arial"/>
                      <w:color w:val="000000"/>
                      <w:sz w:val="18"/>
                      <w:lang w:eastAsia="zh-CN" w:bidi="ar"/>
                    </w:rPr>
                    <w:t xml:space="preserve">Urban Macro -&gt; Urban Micro </w:t>
                  </w:r>
                </w:p>
                <w:p w14:paraId="13FDD0B8" w14:textId="77777777" w:rsidR="005B33E5" w:rsidRPr="00176EEF" w:rsidRDefault="005B33E5" w:rsidP="005B33E5">
                  <w:pPr>
                    <w:keepNext/>
                    <w:keepLines/>
                    <w:spacing w:after="0"/>
                    <w:jc w:val="center"/>
                    <w:rPr>
                      <w:rFonts w:ascii="Arial" w:hAnsi="Arial"/>
                      <w:sz w:val="18"/>
                    </w:rPr>
                  </w:pPr>
                  <w:r w:rsidRPr="00176EEF">
                    <w:rPr>
                      <w:rFonts w:ascii="Arial" w:hAnsi="Arial"/>
                      <w:color w:val="000000"/>
                      <w:sz w:val="18"/>
                      <w:lang w:eastAsia="zh-CN" w:bidi="ar"/>
                    </w:rPr>
                    <w:t>Scenario 4</w:t>
                  </w:r>
                </w:p>
              </w:tc>
              <w:tc>
                <w:tcPr>
                  <w:tcW w:w="2127" w:type="dxa"/>
                  <w:tcBorders>
                    <w:top w:val="single" w:sz="4" w:space="0" w:color="auto"/>
                  </w:tcBorders>
                  <w:vAlign w:val="center"/>
                </w:tcPr>
                <w:p w14:paraId="0B3CD56D" w14:textId="77777777" w:rsidR="005B33E5" w:rsidRPr="00176EEF" w:rsidRDefault="005B33E5" w:rsidP="005B33E5">
                  <w:pPr>
                    <w:keepNext/>
                    <w:keepLines/>
                    <w:spacing w:after="0"/>
                    <w:jc w:val="center"/>
                    <w:rPr>
                      <w:rFonts w:ascii="Arial" w:hAnsi="Arial"/>
                      <w:sz w:val="18"/>
                    </w:rPr>
                  </w:pPr>
                  <w:r w:rsidRPr="00176EEF">
                    <w:rPr>
                      <w:rFonts w:ascii="Arial" w:hAnsi="Arial"/>
                      <w:sz w:val="18"/>
                    </w:rPr>
                    <w:t>FR1</w:t>
                  </w:r>
                </w:p>
              </w:tc>
              <w:tc>
                <w:tcPr>
                  <w:tcW w:w="4961" w:type="dxa"/>
                  <w:vMerge w:val="restart"/>
                  <w:vAlign w:val="center"/>
                </w:tcPr>
                <w:p w14:paraId="37D45B03" w14:textId="77777777" w:rsidR="005B33E5" w:rsidRPr="00176EEF" w:rsidRDefault="005B33E5" w:rsidP="005B33E5">
                  <w:pPr>
                    <w:keepNext/>
                    <w:keepLines/>
                    <w:spacing w:after="0"/>
                    <w:rPr>
                      <w:rFonts w:ascii="Arial" w:hAnsi="Arial"/>
                      <w:sz w:val="18"/>
                    </w:rPr>
                  </w:pPr>
                  <w:r w:rsidRPr="00176EEF">
                    <w:rPr>
                      <w:rFonts w:ascii="Arial" w:hAnsi="Arial"/>
                      <w:sz w:val="18"/>
                    </w:rPr>
                    <w:t>No DL throughput degradation for both average throughput and cell edge throughput is observed.</w:t>
                  </w:r>
                </w:p>
              </w:tc>
            </w:tr>
            <w:tr w:rsidR="005B33E5" w:rsidRPr="00176EEF" w14:paraId="409B5EF2" w14:textId="77777777" w:rsidTr="00C71E04">
              <w:tc>
                <w:tcPr>
                  <w:tcW w:w="2263" w:type="dxa"/>
                  <w:vAlign w:val="center"/>
                </w:tcPr>
                <w:p w14:paraId="6BCFB8C4" w14:textId="77777777" w:rsidR="005B33E5" w:rsidRPr="00176EEF" w:rsidRDefault="005B33E5" w:rsidP="005B33E5">
                  <w:pPr>
                    <w:keepNext/>
                    <w:keepLines/>
                    <w:spacing w:after="0"/>
                    <w:jc w:val="center"/>
                    <w:rPr>
                      <w:rFonts w:ascii="Arial" w:hAnsi="Arial"/>
                      <w:sz w:val="18"/>
                    </w:rPr>
                  </w:pPr>
                  <w:r w:rsidRPr="00176EEF">
                    <w:rPr>
                      <w:rFonts w:ascii="Arial" w:hAnsi="Arial"/>
                      <w:sz w:val="18"/>
                    </w:rPr>
                    <w:t>Indoor -&gt; Indoor</w:t>
                  </w:r>
                </w:p>
                <w:p w14:paraId="1AF02D38" w14:textId="77777777" w:rsidR="005B33E5" w:rsidRPr="00176EEF" w:rsidRDefault="005B33E5" w:rsidP="005B33E5">
                  <w:pPr>
                    <w:keepNext/>
                    <w:keepLines/>
                    <w:spacing w:after="0"/>
                    <w:jc w:val="center"/>
                    <w:rPr>
                      <w:rFonts w:ascii="Arial" w:hAnsi="Arial"/>
                      <w:sz w:val="18"/>
                    </w:rPr>
                  </w:pPr>
                  <w:r w:rsidRPr="00176EEF">
                    <w:rPr>
                      <w:rFonts w:ascii="Arial" w:hAnsi="Arial"/>
                      <w:sz w:val="18"/>
                    </w:rPr>
                    <w:t>Scenario 3 and</w:t>
                  </w:r>
                  <w:r w:rsidRPr="00176EEF">
                    <w:rPr>
                      <w:rFonts w:ascii="Arial" w:hAnsi="Arial"/>
                      <w:sz w:val="18"/>
                    </w:rPr>
                    <w:br/>
                    <w:t xml:space="preserve"> Scenario 9</w:t>
                  </w:r>
                </w:p>
              </w:tc>
              <w:tc>
                <w:tcPr>
                  <w:tcW w:w="2127" w:type="dxa"/>
                  <w:vAlign w:val="center"/>
                </w:tcPr>
                <w:p w14:paraId="0B03741F" w14:textId="77777777" w:rsidR="005B33E5" w:rsidRPr="00176EEF" w:rsidRDefault="005B33E5" w:rsidP="005B33E5">
                  <w:pPr>
                    <w:keepNext/>
                    <w:keepLines/>
                    <w:spacing w:after="0"/>
                    <w:jc w:val="center"/>
                    <w:rPr>
                      <w:rFonts w:ascii="Arial" w:hAnsi="Arial"/>
                      <w:sz w:val="18"/>
                    </w:rPr>
                  </w:pPr>
                  <w:r w:rsidRPr="00176EEF">
                    <w:rPr>
                      <w:rFonts w:ascii="Arial" w:hAnsi="Arial"/>
                      <w:sz w:val="18"/>
                    </w:rPr>
                    <w:t>FR1 and FR2-1</w:t>
                  </w:r>
                </w:p>
              </w:tc>
              <w:tc>
                <w:tcPr>
                  <w:tcW w:w="4961" w:type="dxa"/>
                  <w:vMerge/>
                  <w:vAlign w:val="center"/>
                </w:tcPr>
                <w:p w14:paraId="1E8A7446" w14:textId="77777777" w:rsidR="005B33E5" w:rsidRPr="00176EEF" w:rsidRDefault="005B33E5" w:rsidP="005B33E5">
                  <w:pPr>
                    <w:spacing w:after="120"/>
                  </w:pPr>
                </w:p>
              </w:tc>
            </w:tr>
            <w:tr w:rsidR="005B33E5" w:rsidRPr="00176EEF" w14:paraId="42BAF540" w14:textId="77777777" w:rsidTr="00C71E04">
              <w:tc>
                <w:tcPr>
                  <w:tcW w:w="2263" w:type="dxa"/>
                  <w:vAlign w:val="center"/>
                </w:tcPr>
                <w:p w14:paraId="239648A0" w14:textId="77777777" w:rsidR="005B33E5" w:rsidRPr="00176EEF" w:rsidRDefault="005B33E5" w:rsidP="005B33E5">
                  <w:pPr>
                    <w:keepNext/>
                    <w:keepLines/>
                    <w:spacing w:after="0"/>
                    <w:jc w:val="center"/>
                    <w:rPr>
                      <w:rFonts w:ascii="Arial" w:hAnsi="Arial"/>
                      <w:sz w:val="18"/>
                    </w:rPr>
                  </w:pPr>
                  <w:r w:rsidRPr="00176EEF">
                    <w:rPr>
                      <w:rFonts w:ascii="Arial" w:hAnsi="Arial"/>
                      <w:sz w:val="18"/>
                    </w:rPr>
                    <w:t>Urban Micro/Dense -&gt; Urban Micro/Dense</w:t>
                  </w:r>
                </w:p>
                <w:p w14:paraId="576CEC61" w14:textId="77777777" w:rsidR="005B33E5" w:rsidRPr="00176EEF" w:rsidRDefault="005B33E5" w:rsidP="005B33E5">
                  <w:pPr>
                    <w:keepNext/>
                    <w:keepLines/>
                    <w:spacing w:after="0"/>
                    <w:jc w:val="center"/>
                    <w:rPr>
                      <w:rFonts w:ascii="Arial" w:hAnsi="Arial"/>
                      <w:sz w:val="18"/>
                    </w:rPr>
                  </w:pPr>
                  <w:r w:rsidRPr="00176EEF">
                    <w:rPr>
                      <w:rFonts w:ascii="Arial" w:hAnsi="Arial"/>
                      <w:sz w:val="18"/>
                    </w:rPr>
                    <w:t>Scenario 5 and</w:t>
                  </w:r>
                  <w:r w:rsidRPr="00176EEF">
                    <w:rPr>
                      <w:rFonts w:ascii="Arial" w:hAnsi="Arial"/>
                      <w:sz w:val="18"/>
                    </w:rPr>
                    <w:br/>
                    <w:t xml:space="preserve"> Scenario 8</w:t>
                  </w:r>
                </w:p>
              </w:tc>
              <w:tc>
                <w:tcPr>
                  <w:tcW w:w="2127" w:type="dxa"/>
                  <w:vAlign w:val="center"/>
                </w:tcPr>
                <w:p w14:paraId="08B51F4E" w14:textId="77777777" w:rsidR="005B33E5" w:rsidRPr="00176EEF" w:rsidRDefault="005B33E5" w:rsidP="005B33E5">
                  <w:pPr>
                    <w:keepNext/>
                    <w:keepLines/>
                    <w:spacing w:after="0"/>
                    <w:jc w:val="center"/>
                    <w:rPr>
                      <w:rFonts w:ascii="Arial" w:hAnsi="Arial"/>
                      <w:sz w:val="18"/>
                    </w:rPr>
                  </w:pPr>
                  <w:r w:rsidRPr="00176EEF">
                    <w:rPr>
                      <w:rFonts w:ascii="Arial" w:hAnsi="Arial"/>
                      <w:sz w:val="18"/>
                    </w:rPr>
                    <w:t>FR1 and FR2-1</w:t>
                  </w:r>
                </w:p>
              </w:tc>
              <w:tc>
                <w:tcPr>
                  <w:tcW w:w="4961" w:type="dxa"/>
                  <w:vMerge/>
                  <w:vAlign w:val="center"/>
                </w:tcPr>
                <w:p w14:paraId="277EB38D" w14:textId="77777777" w:rsidR="005B33E5" w:rsidRPr="00176EEF" w:rsidRDefault="005B33E5" w:rsidP="005B33E5">
                  <w:pPr>
                    <w:spacing w:after="120"/>
                  </w:pPr>
                </w:p>
              </w:tc>
            </w:tr>
          </w:tbl>
          <w:p w14:paraId="1A477D44" w14:textId="77777777" w:rsidR="005B33E5" w:rsidRDefault="005B33E5" w:rsidP="005B33E5">
            <w:pPr>
              <w:spacing w:after="120" w:line="259" w:lineRule="auto"/>
              <w:rPr>
                <w:lang w:val="en-US"/>
              </w:rPr>
            </w:pPr>
          </w:p>
        </w:tc>
      </w:tr>
    </w:tbl>
    <w:p w14:paraId="39F3079A" w14:textId="77777777" w:rsidR="005B33E5" w:rsidRPr="005B33E5" w:rsidRDefault="005B33E5" w:rsidP="005B33E5">
      <w:pPr>
        <w:spacing w:after="120" w:line="259" w:lineRule="auto"/>
        <w:ind w:left="284"/>
        <w:rPr>
          <w:lang w:val="en-US"/>
        </w:rPr>
      </w:pPr>
    </w:p>
    <w:p w14:paraId="08F65F77" w14:textId="56926378" w:rsidR="00522E89" w:rsidRDefault="00522E89" w:rsidP="00522E89">
      <w:pPr>
        <w:pStyle w:val="ListParagraph"/>
        <w:numPr>
          <w:ilvl w:val="0"/>
          <w:numId w:val="1"/>
        </w:numPr>
        <w:overflowPunct/>
        <w:autoSpaceDE/>
        <w:autoSpaceDN/>
        <w:adjustRightInd/>
        <w:spacing w:after="120" w:line="259" w:lineRule="auto"/>
        <w:ind w:firstLineChars="0"/>
        <w:textAlignment w:val="auto"/>
        <w:rPr>
          <w:lang w:val="en-US"/>
        </w:rPr>
      </w:pPr>
      <w:r w:rsidRPr="00522E89">
        <w:rPr>
          <w:lang w:val="en-US"/>
        </w:rPr>
        <w:t xml:space="preserve">In RAN4#114, </w:t>
      </w:r>
      <w:r>
        <w:rPr>
          <w:lang w:val="en-US"/>
        </w:rPr>
        <w:t>the proposal is proposed to introduce new mechanism for</w:t>
      </w:r>
      <w:r w:rsidRPr="00522E89">
        <w:rPr>
          <w:lang w:val="en-US"/>
        </w:rPr>
        <w:t xml:space="preserve"> limiting maximum UE transmit power in SBFD symbols/slots</w:t>
      </w:r>
      <w:r>
        <w:rPr>
          <w:lang w:val="en-US"/>
        </w:rPr>
        <w:t xml:space="preserve"> [</w:t>
      </w:r>
      <w:r w:rsidR="008E6CDA" w:rsidRPr="008E6CDA">
        <w:rPr>
          <w:lang w:val="en-US"/>
        </w:rPr>
        <w:t>R4-2500474</w:t>
      </w:r>
      <w:r>
        <w:rPr>
          <w:lang w:val="en-US"/>
        </w:rPr>
        <w:t>]</w:t>
      </w:r>
      <w:r w:rsidRPr="00EC0447">
        <w:rPr>
          <w:lang w:val="en-US"/>
        </w:rPr>
        <w:t>.</w:t>
      </w:r>
    </w:p>
    <w:p w14:paraId="4B1E318E" w14:textId="258E0691" w:rsidR="008E6CDA" w:rsidRDefault="00223536" w:rsidP="00522E89">
      <w:pPr>
        <w:pStyle w:val="ListParagraph"/>
        <w:numPr>
          <w:ilvl w:val="0"/>
          <w:numId w:val="1"/>
        </w:numPr>
        <w:overflowPunct/>
        <w:autoSpaceDE/>
        <w:autoSpaceDN/>
        <w:adjustRightInd/>
        <w:spacing w:after="120" w:line="259" w:lineRule="auto"/>
        <w:ind w:firstLineChars="0"/>
        <w:textAlignment w:val="auto"/>
        <w:rPr>
          <w:lang w:val="en-US"/>
        </w:rPr>
      </w:pPr>
      <w:r>
        <w:rPr>
          <w:lang w:val="en-US"/>
        </w:rPr>
        <w:t>In RAN4#114bis,</w:t>
      </w:r>
      <w:r w:rsidR="00F05230">
        <w:rPr>
          <w:lang w:val="en-US"/>
        </w:rPr>
        <w:t xml:space="preserve"> it is highlighted that the mechanism is for the single operator scenario in which a sin</w:t>
      </w:r>
      <w:r w:rsidR="00282FC3">
        <w:rPr>
          <w:lang w:val="en-US"/>
        </w:rPr>
        <w:t>g</w:t>
      </w:r>
      <w:r w:rsidR="00F05230">
        <w:rPr>
          <w:lang w:val="en-US"/>
        </w:rPr>
        <w:t xml:space="preserve">le operator </w:t>
      </w:r>
      <w:r w:rsidR="00F05230" w:rsidRPr="00F05230">
        <w:rPr>
          <w:lang w:val="en-US"/>
        </w:rPr>
        <w:t>owning both networks, SBFD and legacy TDD</w:t>
      </w:r>
      <w:r w:rsidR="00F05230">
        <w:rPr>
          <w:lang w:val="en-US"/>
        </w:rPr>
        <w:t>.</w:t>
      </w:r>
      <w:r w:rsidR="00F05230" w:rsidRPr="00F05230">
        <w:rPr>
          <w:lang w:val="en-US"/>
        </w:rPr>
        <w:t xml:space="preserve"> </w:t>
      </w:r>
      <w:r w:rsidR="00F05230">
        <w:rPr>
          <w:lang w:val="en-US"/>
        </w:rPr>
        <w:t xml:space="preserve">In the corresponding proposal, </w:t>
      </w:r>
      <w:r w:rsidR="00AF14DD">
        <w:rPr>
          <w:lang w:val="en-US"/>
        </w:rPr>
        <w:t xml:space="preserve">it is stated that </w:t>
      </w:r>
      <w:r w:rsidR="00F05230" w:rsidRPr="00F05230">
        <w:rPr>
          <w:lang w:val="en-US"/>
        </w:rPr>
        <w:t>UE-to-UE CLI</w:t>
      </w:r>
      <w:r w:rsidR="00AF14DD">
        <w:rPr>
          <w:lang w:val="en-US"/>
        </w:rPr>
        <w:t xml:space="preserve"> could be mitigated</w:t>
      </w:r>
      <w:r w:rsidR="00F05230" w:rsidRPr="00F05230">
        <w:rPr>
          <w:lang w:val="en-US"/>
        </w:rPr>
        <w:t xml:space="preserve">, by using DUD (40%, 20%, 40%), and by reducing PCMAX of the SBFD UE power by </w:t>
      </w:r>
      <w:proofErr w:type="spellStart"/>
      <w:r w:rsidR="00F05230" w:rsidRPr="00F05230">
        <w:rPr>
          <w:lang w:val="en-US"/>
        </w:rPr>
        <w:t>XdB</w:t>
      </w:r>
      <w:proofErr w:type="spellEnd"/>
      <w:r>
        <w:rPr>
          <w:lang w:val="en-US"/>
        </w:rPr>
        <w:t xml:space="preserve"> [</w:t>
      </w:r>
      <w:r w:rsidR="008E6CDA" w:rsidRPr="008E6CDA">
        <w:rPr>
          <w:lang w:val="en-US"/>
        </w:rPr>
        <w:t>R4-2503235</w:t>
      </w:r>
      <w:r>
        <w:rPr>
          <w:lang w:val="en-US"/>
        </w:rPr>
        <w:t>]</w:t>
      </w:r>
      <w:r w:rsidR="00AF14DD">
        <w:rPr>
          <w:lang w:val="en-US"/>
        </w:rPr>
        <w:t>.</w:t>
      </w:r>
    </w:p>
    <w:p w14:paraId="4F075688" w14:textId="3C518479" w:rsidR="00223536" w:rsidRDefault="00223536" w:rsidP="00522E89">
      <w:pPr>
        <w:pStyle w:val="ListParagraph"/>
        <w:numPr>
          <w:ilvl w:val="0"/>
          <w:numId w:val="1"/>
        </w:numPr>
        <w:overflowPunct/>
        <w:autoSpaceDE/>
        <w:autoSpaceDN/>
        <w:adjustRightInd/>
        <w:spacing w:after="120" w:line="259" w:lineRule="auto"/>
        <w:ind w:firstLineChars="0"/>
        <w:textAlignment w:val="auto"/>
        <w:rPr>
          <w:lang w:val="en-US"/>
        </w:rPr>
      </w:pPr>
      <w:r w:rsidRPr="00223536">
        <w:rPr>
          <w:lang w:val="en-US"/>
        </w:rPr>
        <w:t>I</w:t>
      </w:r>
      <w:r>
        <w:rPr>
          <w:lang w:val="en-US"/>
        </w:rPr>
        <w:t xml:space="preserve">n RAN4#115, </w:t>
      </w:r>
      <w:r w:rsidR="00AF14DD">
        <w:rPr>
          <w:lang w:val="en-US"/>
        </w:rPr>
        <w:t xml:space="preserve">the following proposals are provided in </w:t>
      </w:r>
      <w:r>
        <w:rPr>
          <w:lang w:val="en-US"/>
        </w:rPr>
        <w:t>the</w:t>
      </w:r>
      <w:r w:rsidR="00AF14DD">
        <w:rPr>
          <w:lang w:val="en-US"/>
        </w:rPr>
        <w:t xml:space="preserve"> Tdoc</w:t>
      </w:r>
      <w:r>
        <w:rPr>
          <w:lang w:val="en-US"/>
        </w:rPr>
        <w:t xml:space="preserve"> [</w:t>
      </w:r>
      <w:r w:rsidRPr="00223536">
        <w:rPr>
          <w:lang w:val="en-US"/>
        </w:rPr>
        <w:t>R4-2505459</w:t>
      </w:r>
      <w:r>
        <w:rPr>
          <w:lang w:val="en-US"/>
        </w:rPr>
        <w:t>]</w:t>
      </w:r>
      <w:r w:rsidR="00AF14DD">
        <w:rPr>
          <w:lang w:val="en-US"/>
        </w:rPr>
        <w:t xml:space="preserve">: </w:t>
      </w:r>
    </w:p>
    <w:p w14:paraId="551114C7" w14:textId="3F78E604" w:rsidR="00AF14DD" w:rsidRPr="00AF14DD" w:rsidRDefault="00AF14DD" w:rsidP="00AF14DD">
      <w:pPr>
        <w:pStyle w:val="ListParagraph"/>
        <w:numPr>
          <w:ilvl w:val="1"/>
          <w:numId w:val="1"/>
        </w:numPr>
        <w:spacing w:after="120" w:line="259" w:lineRule="auto"/>
        <w:ind w:firstLineChars="0"/>
        <w:rPr>
          <w:lang w:val="en-US"/>
        </w:rPr>
      </w:pPr>
      <w:r w:rsidRPr="00AF14DD">
        <w:rPr>
          <w:lang w:val="en-US"/>
        </w:rPr>
        <w:t xml:space="preserve">Proposal 1: Reduce </w:t>
      </w:r>
      <w:proofErr w:type="spellStart"/>
      <w:r w:rsidRPr="00AF14DD">
        <w:rPr>
          <w:lang w:val="en-US"/>
        </w:rPr>
        <w:t>pMax</w:t>
      </w:r>
      <w:proofErr w:type="spellEnd"/>
      <w:r w:rsidRPr="00AF14DD">
        <w:rPr>
          <w:lang w:val="en-US"/>
        </w:rPr>
        <w:t xml:space="preserve"> of the SBFD UE power by </w:t>
      </w:r>
      <w:proofErr w:type="spellStart"/>
      <w:r w:rsidRPr="00AF14DD">
        <w:rPr>
          <w:lang w:val="en-US"/>
        </w:rPr>
        <w:t>XdB</w:t>
      </w:r>
      <w:proofErr w:type="spellEnd"/>
      <w:r w:rsidRPr="00AF14DD">
        <w:rPr>
          <w:lang w:val="en-US"/>
        </w:rPr>
        <w:t>.</w:t>
      </w:r>
    </w:p>
    <w:p w14:paraId="23860029" w14:textId="1387F67A" w:rsidR="00AF14DD" w:rsidRPr="00AF14DD" w:rsidRDefault="00AF14DD" w:rsidP="00AF14DD">
      <w:pPr>
        <w:pStyle w:val="ListParagraph"/>
        <w:numPr>
          <w:ilvl w:val="1"/>
          <w:numId w:val="1"/>
        </w:numPr>
        <w:spacing w:after="120" w:line="259" w:lineRule="auto"/>
        <w:ind w:firstLineChars="0"/>
        <w:rPr>
          <w:lang w:val="en-US"/>
        </w:rPr>
      </w:pPr>
      <w:r w:rsidRPr="00AF14DD">
        <w:rPr>
          <w:lang w:val="en-US"/>
        </w:rPr>
        <w:t>Proposal 2: Send LS from RAN4 to RAN1 asking to approve our agreement</w:t>
      </w:r>
    </w:p>
    <w:p w14:paraId="1E53FCFC" w14:textId="66C0EBB3" w:rsidR="00AF14DD" w:rsidRDefault="00AF14DD" w:rsidP="00AF14DD">
      <w:pPr>
        <w:pStyle w:val="ListParagraph"/>
        <w:numPr>
          <w:ilvl w:val="1"/>
          <w:numId w:val="1"/>
        </w:numPr>
        <w:overflowPunct/>
        <w:autoSpaceDE/>
        <w:autoSpaceDN/>
        <w:adjustRightInd/>
        <w:spacing w:after="120" w:line="259" w:lineRule="auto"/>
        <w:ind w:firstLineChars="0"/>
        <w:textAlignment w:val="auto"/>
        <w:rPr>
          <w:lang w:val="en-US"/>
        </w:rPr>
      </w:pPr>
      <w:r w:rsidRPr="00AF14DD">
        <w:rPr>
          <w:lang w:val="en-US"/>
        </w:rPr>
        <w:t>Proposal 3: A single operator owning both networks, SBFD and legacy TDD, could mitigate UE-to-UE CLI, by using DUD (40%, 20%, 40%).</w:t>
      </w:r>
    </w:p>
    <w:p w14:paraId="2DB6679E" w14:textId="1F4B7159" w:rsidR="00522E89" w:rsidRDefault="00522E89" w:rsidP="00B0188F">
      <w:pPr>
        <w:spacing w:after="120" w:line="259" w:lineRule="auto"/>
        <w:rPr>
          <w:lang w:val="en-US"/>
        </w:rPr>
      </w:pPr>
    </w:p>
    <w:p w14:paraId="2C48396E" w14:textId="75128DB2" w:rsidR="009456B9" w:rsidRPr="005F3C3D" w:rsidRDefault="009456B9" w:rsidP="00B0188F">
      <w:pPr>
        <w:spacing w:after="120" w:line="259" w:lineRule="auto"/>
        <w:rPr>
          <w:b/>
          <w:bCs/>
          <w:lang w:val="en-US"/>
        </w:rPr>
      </w:pPr>
      <w:r w:rsidRPr="005F3C3D">
        <w:rPr>
          <w:rFonts w:hint="eastAsia"/>
          <w:b/>
          <w:bCs/>
          <w:lang w:val="en-US"/>
        </w:rPr>
        <w:t>C</w:t>
      </w:r>
      <w:r w:rsidRPr="005F3C3D">
        <w:rPr>
          <w:b/>
          <w:bCs/>
          <w:lang w:val="en-US"/>
        </w:rPr>
        <w:t>onclusion from RAN1</w:t>
      </w:r>
      <w:r w:rsidR="005F3C3D">
        <w:rPr>
          <w:b/>
          <w:bCs/>
          <w:lang w:val="en-US"/>
        </w:rPr>
        <w:t>#121</w:t>
      </w:r>
      <w:r w:rsidRPr="005F3C3D">
        <w:rPr>
          <w:b/>
          <w:bCs/>
          <w:lang w:val="en-US"/>
        </w:rPr>
        <w:t xml:space="preserve">: </w:t>
      </w:r>
    </w:p>
    <w:p w14:paraId="0935B0DD" w14:textId="53788D18" w:rsidR="005F3C3D" w:rsidRDefault="005F3C3D" w:rsidP="005F3C3D">
      <w:pPr>
        <w:pStyle w:val="ListParagraph"/>
        <w:numPr>
          <w:ilvl w:val="0"/>
          <w:numId w:val="1"/>
        </w:numPr>
        <w:overflowPunct/>
        <w:autoSpaceDE/>
        <w:autoSpaceDN/>
        <w:adjustRightInd/>
        <w:spacing w:after="120" w:line="259" w:lineRule="auto"/>
        <w:ind w:firstLineChars="0"/>
        <w:textAlignment w:val="auto"/>
        <w:rPr>
          <w:lang w:val="en-US"/>
        </w:rPr>
      </w:pPr>
      <w:r w:rsidRPr="00522E89">
        <w:rPr>
          <w:lang w:val="en-US"/>
        </w:rPr>
        <w:t>In RAN</w:t>
      </w:r>
      <w:r>
        <w:rPr>
          <w:lang w:val="en-US"/>
        </w:rPr>
        <w:t>1</w:t>
      </w:r>
      <w:r w:rsidRPr="00522E89">
        <w:rPr>
          <w:lang w:val="en-US"/>
        </w:rPr>
        <w:t>#</w:t>
      </w:r>
      <w:r>
        <w:rPr>
          <w:lang w:val="en-US"/>
        </w:rPr>
        <w:t>121</w:t>
      </w:r>
      <w:r w:rsidRPr="00522E89">
        <w:rPr>
          <w:lang w:val="en-US"/>
        </w:rPr>
        <w:t xml:space="preserve">, </w:t>
      </w:r>
      <w:r>
        <w:rPr>
          <w:lang w:val="en-US"/>
        </w:rPr>
        <w:t xml:space="preserve">the following conclusion is </w:t>
      </w:r>
      <w:r w:rsidR="000028B0">
        <w:rPr>
          <w:lang w:val="en-US"/>
        </w:rPr>
        <w:t xml:space="preserve">provided on this topic: </w:t>
      </w:r>
    </w:p>
    <w:tbl>
      <w:tblPr>
        <w:tblStyle w:val="TableGrid"/>
        <w:tblW w:w="0" w:type="auto"/>
        <w:tblInd w:w="284" w:type="dxa"/>
        <w:tblLook w:val="04A0" w:firstRow="1" w:lastRow="0" w:firstColumn="1" w:lastColumn="0" w:noHBand="0" w:noVBand="1"/>
      </w:tblPr>
      <w:tblGrid>
        <w:gridCol w:w="9345"/>
      </w:tblGrid>
      <w:tr w:rsidR="000028B0" w14:paraId="0B3C074C" w14:textId="77777777" w:rsidTr="000028B0">
        <w:tc>
          <w:tcPr>
            <w:tcW w:w="9629" w:type="dxa"/>
          </w:tcPr>
          <w:p w14:paraId="784E55BE" w14:textId="77777777" w:rsidR="000028B0" w:rsidRDefault="000028B0" w:rsidP="000028B0">
            <w:pPr>
              <w:spacing w:after="120" w:line="259" w:lineRule="auto"/>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onclusion</w:t>
            </w:r>
          </w:p>
          <w:p w14:paraId="3586B0DE" w14:textId="68707C9C" w:rsidR="000028B0" w:rsidRPr="000028B0" w:rsidRDefault="000028B0" w:rsidP="000028B0">
            <w:pPr>
              <w:spacing w:after="120" w:line="259" w:lineRule="auto"/>
              <w:rPr>
                <w:rFonts w:eastAsiaTheme="minorEastAsia"/>
                <w:lang w:val="en-US" w:eastAsia="zh-CN"/>
              </w:rPr>
            </w:pPr>
            <w:r w:rsidRPr="000028B0">
              <w:rPr>
                <w:rFonts w:eastAsiaTheme="minorEastAsia"/>
                <w:lang w:val="en-US" w:eastAsia="zh-CN"/>
              </w:rPr>
              <w:t xml:space="preserve">Separate configuration of </w:t>
            </w:r>
            <w:proofErr w:type="spellStart"/>
            <w:r w:rsidRPr="000028B0">
              <w:rPr>
                <w:rFonts w:eastAsiaTheme="minorEastAsia"/>
                <w:lang w:val="en-US" w:eastAsia="zh-CN"/>
              </w:rPr>
              <w:t>Pcmax</w:t>
            </w:r>
            <w:proofErr w:type="spellEnd"/>
            <w:r w:rsidRPr="000028B0">
              <w:rPr>
                <w:rFonts w:eastAsiaTheme="minorEastAsia"/>
                <w:lang w:val="en-US" w:eastAsia="zh-CN"/>
              </w:rPr>
              <w:t>/p-max is a RAN4 issue and will not be discussed in RAN1.  It is up to RAN4 make decision on this issue. As part of RAN1 study on this issue, one company submitted simulation results in R1-2504391</w:t>
            </w:r>
            <w:r w:rsidR="00A643A1">
              <w:rPr>
                <w:rFonts w:eastAsiaTheme="minorEastAsia"/>
                <w:lang w:val="en-US" w:eastAsia="zh-CN"/>
              </w:rPr>
              <w:t xml:space="preserve">. </w:t>
            </w:r>
          </w:p>
        </w:tc>
      </w:tr>
    </w:tbl>
    <w:p w14:paraId="5A33FFFE" w14:textId="77777777" w:rsidR="009456B9" w:rsidRDefault="009456B9" w:rsidP="00B0188F">
      <w:pPr>
        <w:spacing w:after="120" w:line="259" w:lineRule="auto"/>
        <w:rPr>
          <w:lang w:val="en-US"/>
        </w:rPr>
      </w:pPr>
    </w:p>
    <w:p w14:paraId="0A3F86D1" w14:textId="5042065C" w:rsidR="00EC0447" w:rsidRPr="00AF14DD" w:rsidRDefault="00A9092D" w:rsidP="00B0188F">
      <w:pPr>
        <w:spacing w:after="120" w:line="259" w:lineRule="auto"/>
        <w:rPr>
          <w:b/>
          <w:bCs/>
          <w:lang w:val="en-US"/>
        </w:rPr>
      </w:pPr>
      <w:r w:rsidRPr="00AF14DD">
        <w:rPr>
          <w:b/>
          <w:bCs/>
          <w:lang w:val="en-US"/>
        </w:rPr>
        <w:t>Way Forward</w:t>
      </w:r>
    </w:p>
    <w:p w14:paraId="72A4E839" w14:textId="666887E3" w:rsidR="00EC0447" w:rsidRDefault="00A643A1" w:rsidP="00B0188F">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UE-to-UE </w:t>
      </w:r>
      <w:r w:rsidR="008D2DE8">
        <w:rPr>
          <w:lang w:val="en-US"/>
        </w:rPr>
        <w:t xml:space="preserve">CLI </w:t>
      </w:r>
      <w:r>
        <w:rPr>
          <w:lang w:val="en-US"/>
        </w:rPr>
        <w:t xml:space="preserve">problem statement: </w:t>
      </w:r>
    </w:p>
    <w:p w14:paraId="4D4B2B75" w14:textId="1E8B3122" w:rsidR="00D528CD" w:rsidRPr="00D528CD" w:rsidRDefault="00261AE6" w:rsidP="00A643A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The s</w:t>
      </w:r>
      <w:r w:rsidR="00DE6D66">
        <w:rPr>
          <w:rFonts w:eastAsiaTheme="minorEastAsia"/>
          <w:lang w:val="en-US" w:eastAsia="zh-CN"/>
        </w:rPr>
        <w:t>cenario</w:t>
      </w:r>
      <w:r w:rsidR="00764ECF">
        <w:rPr>
          <w:rFonts w:eastAsiaTheme="minorEastAsia"/>
          <w:lang w:val="en-US" w:eastAsia="zh-CN"/>
        </w:rPr>
        <w:t xml:space="preserve"> to be considered</w:t>
      </w:r>
      <w:r w:rsidR="00DE6D66">
        <w:rPr>
          <w:rFonts w:eastAsiaTheme="minorEastAsia"/>
          <w:lang w:val="en-US" w:eastAsia="zh-CN"/>
        </w:rPr>
        <w:t xml:space="preserve">: </w:t>
      </w:r>
    </w:p>
    <w:p w14:paraId="3D154B21" w14:textId="702ADBFF" w:rsidR="00C63956" w:rsidRPr="00C63956" w:rsidRDefault="00261AE6" w:rsidP="00261AE6">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I</w:t>
      </w:r>
      <w:r w:rsidR="00D528CD">
        <w:rPr>
          <w:rFonts w:eastAsiaTheme="minorEastAsia"/>
          <w:lang w:val="en-US" w:eastAsia="zh-CN"/>
        </w:rPr>
        <w:t xml:space="preserve">ntra-operator adjacent-channel inter-cell (i.e., both channels belong to a </w:t>
      </w:r>
      <w:r w:rsidR="008B6799">
        <w:rPr>
          <w:rFonts w:eastAsiaTheme="minorEastAsia"/>
          <w:lang w:val="en-US" w:eastAsia="zh-CN"/>
        </w:rPr>
        <w:t>single operator</w:t>
      </w:r>
      <w:r w:rsidR="00D528CD">
        <w:rPr>
          <w:rFonts w:eastAsiaTheme="minorEastAsia"/>
          <w:lang w:val="en-US" w:eastAsia="zh-CN"/>
        </w:rPr>
        <w:t>)</w:t>
      </w:r>
      <w:r>
        <w:rPr>
          <w:rFonts w:eastAsiaTheme="minorEastAsia"/>
          <w:lang w:val="en-US" w:eastAsia="zh-CN"/>
        </w:rPr>
        <w:t xml:space="preserve"> </w:t>
      </w:r>
    </w:p>
    <w:p w14:paraId="06905383" w14:textId="3746A792" w:rsidR="00317E18" w:rsidRDefault="00317E18" w:rsidP="00D273BA">
      <w:pPr>
        <w:pStyle w:val="ListParagraph"/>
        <w:numPr>
          <w:ilvl w:val="3"/>
          <w:numId w:val="1"/>
        </w:numPr>
        <w:overflowPunct/>
        <w:autoSpaceDE/>
        <w:autoSpaceDN/>
        <w:adjustRightInd/>
        <w:spacing w:after="120" w:line="259" w:lineRule="auto"/>
        <w:ind w:firstLineChars="0"/>
        <w:textAlignment w:val="auto"/>
        <w:rPr>
          <w:lang w:val="en-US"/>
        </w:rPr>
      </w:pPr>
      <w:r>
        <w:rPr>
          <w:lang w:val="en-US"/>
        </w:rPr>
        <w:t xml:space="preserve">Use </w:t>
      </w:r>
      <w:r w:rsidR="00C63956" w:rsidRPr="00C63956">
        <w:rPr>
          <w:lang w:val="en-US"/>
        </w:rPr>
        <w:t>Urban Hotspot -&gt; Urban Hotspot Scenario 2</w:t>
      </w:r>
      <w:r>
        <w:rPr>
          <w:lang w:val="en-US"/>
        </w:rPr>
        <w:t xml:space="preserve"> as reference </w:t>
      </w:r>
    </w:p>
    <w:p w14:paraId="4F3A63C2" w14:textId="273984D9" w:rsidR="00317E18" w:rsidRDefault="00317E18" w:rsidP="00317E18">
      <w:pPr>
        <w:pStyle w:val="ListParagraph"/>
        <w:numPr>
          <w:ilvl w:val="4"/>
          <w:numId w:val="1"/>
        </w:numPr>
        <w:overflowPunct/>
        <w:autoSpaceDE/>
        <w:autoSpaceDN/>
        <w:adjustRightInd/>
        <w:spacing w:after="120" w:line="259" w:lineRule="auto"/>
        <w:ind w:firstLineChars="0"/>
        <w:textAlignment w:val="auto"/>
        <w:rPr>
          <w:lang w:val="en-US"/>
        </w:rPr>
      </w:pPr>
      <w:bookmarkStart w:id="2" w:name="_Hlk198826580"/>
      <w:bookmarkStart w:id="3" w:name="_Hlk198888395"/>
      <w:r>
        <w:rPr>
          <w:rFonts w:hint="eastAsia"/>
          <w:lang w:val="en-US"/>
        </w:rPr>
        <w:t>F</w:t>
      </w:r>
      <w:r>
        <w:rPr>
          <w:lang w:val="en-US"/>
        </w:rPr>
        <w:t xml:space="preserve">FS non-located assumption </w:t>
      </w:r>
      <w:r w:rsidR="00E62B6C">
        <w:rPr>
          <w:lang w:val="en-US"/>
        </w:rPr>
        <w:t>is always valid or not</w:t>
      </w:r>
      <w:bookmarkEnd w:id="2"/>
    </w:p>
    <w:bookmarkEnd w:id="3"/>
    <w:p w14:paraId="75061887" w14:textId="3AD50EC0" w:rsidR="00C63956" w:rsidRPr="00C63956" w:rsidRDefault="00C63956" w:rsidP="00D273BA">
      <w:pPr>
        <w:pStyle w:val="ListParagraph"/>
        <w:numPr>
          <w:ilvl w:val="4"/>
          <w:numId w:val="1"/>
        </w:numPr>
        <w:overflowPunct/>
        <w:autoSpaceDE/>
        <w:autoSpaceDN/>
        <w:adjustRightInd/>
        <w:spacing w:after="120" w:line="259" w:lineRule="auto"/>
        <w:ind w:firstLineChars="0"/>
        <w:textAlignment w:val="auto"/>
        <w:rPr>
          <w:lang w:val="en-US"/>
        </w:rPr>
      </w:pPr>
      <w:r>
        <w:rPr>
          <w:lang w:val="en-US"/>
        </w:rPr>
        <w:t>detailed description provided in T</w:t>
      </w:r>
      <w:r w:rsidR="00E10F63">
        <w:rPr>
          <w:lang w:val="en-US"/>
        </w:rPr>
        <w:t>R</w:t>
      </w:r>
      <w:r>
        <w:rPr>
          <w:lang w:val="en-US"/>
        </w:rPr>
        <w:t>38.858</w:t>
      </w:r>
    </w:p>
    <w:p w14:paraId="3C39B5B8" w14:textId="6998153E" w:rsidR="00D528CD" w:rsidRPr="00D528CD" w:rsidRDefault="00261AE6" w:rsidP="00A643A1">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The c</w:t>
      </w:r>
      <w:r w:rsidR="00764ECF">
        <w:rPr>
          <w:rFonts w:eastAsiaTheme="minorEastAsia"/>
          <w:lang w:val="en-US" w:eastAsia="zh-CN"/>
        </w:rPr>
        <w:t>ase to be considered:</w:t>
      </w:r>
      <w:r w:rsidR="00DE6D66">
        <w:rPr>
          <w:rFonts w:eastAsiaTheme="minorEastAsia"/>
          <w:lang w:val="en-US" w:eastAsia="zh-CN"/>
        </w:rPr>
        <w:t xml:space="preserve"> </w:t>
      </w:r>
    </w:p>
    <w:p w14:paraId="6CE0D650" w14:textId="1B01527E" w:rsidR="00DE6D66" w:rsidRPr="00C63956" w:rsidRDefault="00DE6D66" w:rsidP="00D528CD">
      <w:pPr>
        <w:pStyle w:val="ListParagraph"/>
        <w:numPr>
          <w:ilvl w:val="2"/>
          <w:numId w:val="1"/>
        </w:numPr>
        <w:overflowPunct/>
        <w:autoSpaceDE/>
        <w:autoSpaceDN/>
        <w:adjustRightInd/>
        <w:spacing w:after="120" w:line="259" w:lineRule="auto"/>
        <w:ind w:firstLineChars="0"/>
        <w:textAlignment w:val="auto"/>
        <w:rPr>
          <w:lang w:val="en-US"/>
        </w:rPr>
      </w:pPr>
      <w:r w:rsidRPr="00DE6D66">
        <w:rPr>
          <w:rFonts w:eastAsiaTheme="minorEastAsia"/>
          <w:lang w:val="en-US" w:eastAsia="zh-CN"/>
        </w:rPr>
        <w:t>SBFD</w:t>
      </w:r>
      <w:r>
        <w:rPr>
          <w:rFonts w:eastAsiaTheme="minorEastAsia"/>
          <w:lang w:val="en-US" w:eastAsia="zh-CN"/>
        </w:rPr>
        <w:t>-aware UE (</w:t>
      </w:r>
      <w:r w:rsidRPr="00DE6D66">
        <w:rPr>
          <w:rFonts w:eastAsiaTheme="minorEastAsia"/>
          <w:lang w:val="en-US" w:eastAsia="zh-CN"/>
        </w:rPr>
        <w:t>aggressor</w:t>
      </w:r>
      <w:r>
        <w:rPr>
          <w:rFonts w:eastAsiaTheme="minorEastAsia"/>
          <w:lang w:val="en-US" w:eastAsia="zh-CN"/>
        </w:rPr>
        <w:t>) UL transmission to</w:t>
      </w:r>
      <w:r w:rsidRPr="00DE6D66">
        <w:rPr>
          <w:rFonts w:eastAsiaTheme="minorEastAsia"/>
          <w:lang w:val="en-US" w:eastAsia="zh-CN"/>
        </w:rPr>
        <w:t xml:space="preserve"> NR TDD </w:t>
      </w:r>
      <w:r w:rsidR="00764ECF">
        <w:rPr>
          <w:rFonts w:eastAsiaTheme="minorEastAsia"/>
          <w:lang w:val="en-US" w:eastAsia="zh-CN"/>
        </w:rPr>
        <w:t xml:space="preserve">UE (victim) </w:t>
      </w:r>
      <w:r w:rsidRPr="00DE6D66">
        <w:rPr>
          <w:rFonts w:eastAsiaTheme="minorEastAsia"/>
          <w:lang w:val="en-US" w:eastAsia="zh-CN"/>
        </w:rPr>
        <w:t>DL</w:t>
      </w:r>
      <w:r w:rsidR="00764ECF">
        <w:rPr>
          <w:rFonts w:eastAsiaTheme="minorEastAsia"/>
          <w:lang w:val="en-US" w:eastAsia="zh-CN"/>
        </w:rPr>
        <w:t xml:space="preserve"> reception</w:t>
      </w:r>
    </w:p>
    <w:p w14:paraId="70E45817" w14:textId="4D60BBDB" w:rsidR="00B83E67" w:rsidRPr="00B83E67" w:rsidRDefault="00A540D3" w:rsidP="002A32DE">
      <w:pPr>
        <w:pStyle w:val="ListParagraph"/>
        <w:numPr>
          <w:ilvl w:val="0"/>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W</w:t>
      </w:r>
      <w:r>
        <w:rPr>
          <w:rFonts w:eastAsiaTheme="minorEastAsia"/>
          <w:lang w:val="en-US" w:eastAsia="zh-CN"/>
        </w:rPr>
        <w:t>F-1</w:t>
      </w:r>
      <w:r w:rsidR="00EA5E89">
        <w:rPr>
          <w:rFonts w:eastAsiaTheme="minorEastAsia"/>
          <w:lang w:val="en-US" w:eastAsia="zh-CN"/>
        </w:rPr>
        <w:t xml:space="preserve">: </w:t>
      </w:r>
      <w:r w:rsidR="00B83E67">
        <w:rPr>
          <w:rFonts w:eastAsiaTheme="minorEastAsia"/>
          <w:lang w:val="en-US" w:eastAsia="zh-CN"/>
        </w:rPr>
        <w:t>Companies are encouraged to</w:t>
      </w:r>
      <w:r w:rsidR="00C10EAD">
        <w:rPr>
          <w:rFonts w:eastAsiaTheme="minorEastAsia"/>
          <w:lang w:val="en-US" w:eastAsia="zh-CN"/>
        </w:rPr>
        <w:t xml:space="preserve"> provided analysis </w:t>
      </w:r>
      <w:r w:rsidR="00024745">
        <w:rPr>
          <w:rFonts w:eastAsiaTheme="minorEastAsia"/>
          <w:lang w:val="en-US" w:eastAsia="zh-CN"/>
        </w:rPr>
        <w:t xml:space="preserve">on the above </w:t>
      </w:r>
      <w:r w:rsidR="00ED1199" w:rsidRPr="00764ECF">
        <w:rPr>
          <w:lang w:val="en-US"/>
        </w:rPr>
        <w:t>UE-to-UE CLI</w:t>
      </w:r>
      <w:r w:rsidR="00ED1199">
        <w:rPr>
          <w:rFonts w:eastAsiaTheme="minorEastAsia"/>
          <w:lang w:val="en-US" w:eastAsia="zh-CN"/>
        </w:rPr>
        <w:t xml:space="preserve"> </w:t>
      </w:r>
      <w:r w:rsidR="00024745">
        <w:rPr>
          <w:rFonts w:eastAsiaTheme="minorEastAsia"/>
          <w:lang w:val="en-US" w:eastAsia="zh-CN"/>
        </w:rPr>
        <w:t>problem</w:t>
      </w:r>
      <w:r w:rsidR="00B83E67">
        <w:rPr>
          <w:rFonts w:eastAsiaTheme="minorEastAsia"/>
          <w:lang w:val="en-US" w:eastAsia="zh-CN"/>
        </w:rPr>
        <w:t>:</w:t>
      </w:r>
    </w:p>
    <w:p w14:paraId="5A22F2AC" w14:textId="6733B575" w:rsidR="00B83E67" w:rsidRPr="00B83E67" w:rsidRDefault="00024745" w:rsidP="00B83E67">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The purpose is</w:t>
      </w:r>
      <w:r w:rsidR="00153A9A">
        <w:rPr>
          <w:rFonts w:eastAsiaTheme="minorEastAsia"/>
          <w:lang w:val="en-US" w:eastAsia="zh-CN"/>
        </w:rPr>
        <w:t xml:space="preserve"> to</w:t>
      </w:r>
      <w:r>
        <w:rPr>
          <w:rFonts w:eastAsiaTheme="minorEastAsia"/>
          <w:lang w:val="en-US" w:eastAsia="zh-CN"/>
        </w:rPr>
        <w:t xml:space="preserve"> </w:t>
      </w:r>
      <w:r w:rsidR="00C10EAD">
        <w:rPr>
          <w:rFonts w:eastAsiaTheme="minorEastAsia"/>
          <w:lang w:val="en-US" w:eastAsia="zh-CN"/>
        </w:rPr>
        <w:t>i</w:t>
      </w:r>
      <w:r w:rsidR="00B83E67">
        <w:rPr>
          <w:rFonts w:eastAsiaTheme="minorEastAsia"/>
          <w:lang w:val="en-US" w:eastAsia="zh-CN"/>
        </w:rPr>
        <w:t>dentify whether</w:t>
      </w:r>
      <w:r w:rsidR="00261AE6">
        <w:rPr>
          <w:rFonts w:eastAsiaTheme="minorEastAsia"/>
          <w:lang w:val="en-US" w:eastAsia="zh-CN"/>
        </w:rPr>
        <w:t xml:space="preserve"> </w:t>
      </w:r>
      <w:r w:rsidR="00B83E67">
        <w:rPr>
          <w:rFonts w:eastAsiaTheme="minorEastAsia"/>
          <w:lang w:val="en-US" w:eastAsia="zh-CN"/>
        </w:rPr>
        <w:t xml:space="preserve">the </w:t>
      </w:r>
      <w:r w:rsidR="00261AE6">
        <w:rPr>
          <w:rFonts w:eastAsiaTheme="minorEastAsia"/>
          <w:lang w:val="en-US" w:eastAsia="zh-CN"/>
        </w:rPr>
        <w:t>above</w:t>
      </w:r>
      <w:r w:rsidR="00B83E67">
        <w:rPr>
          <w:rFonts w:eastAsiaTheme="minorEastAsia"/>
          <w:lang w:val="en-US" w:eastAsia="zh-CN"/>
        </w:rPr>
        <w:t>-mentioned</w:t>
      </w:r>
      <w:r w:rsidR="00C63956">
        <w:rPr>
          <w:rFonts w:eastAsiaTheme="minorEastAsia"/>
          <w:lang w:val="en-US" w:eastAsia="zh-CN"/>
        </w:rPr>
        <w:t xml:space="preserve"> UE-to-UE</w:t>
      </w:r>
      <w:r w:rsidR="00261AE6">
        <w:rPr>
          <w:rFonts w:eastAsiaTheme="minorEastAsia"/>
          <w:lang w:val="en-US" w:eastAsia="zh-CN"/>
        </w:rPr>
        <w:t xml:space="preserve"> CLI problem</w:t>
      </w:r>
      <w:r w:rsidR="00B83E67">
        <w:rPr>
          <w:rFonts w:eastAsiaTheme="minorEastAsia"/>
          <w:lang w:val="en-US" w:eastAsia="zh-CN"/>
        </w:rPr>
        <w:t xml:space="preserve"> exists or not in the practical deployment</w:t>
      </w:r>
    </w:p>
    <w:p w14:paraId="5DC3F0D7" w14:textId="2EC5ACAE" w:rsidR="00BC0DC6" w:rsidRPr="005E44A9" w:rsidRDefault="00377665" w:rsidP="00C10EAD">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One evaluation method is to</w:t>
      </w:r>
      <w:r w:rsidR="00C10EAD">
        <w:rPr>
          <w:rFonts w:eastAsiaTheme="minorEastAsia"/>
          <w:lang w:val="en-US" w:eastAsia="zh-CN"/>
        </w:rPr>
        <w:t xml:space="preserve"> re-perform</w:t>
      </w:r>
      <w:r w:rsidR="00261AE6">
        <w:rPr>
          <w:rFonts w:eastAsiaTheme="minorEastAsia"/>
          <w:lang w:val="en-US" w:eastAsia="zh-CN"/>
        </w:rPr>
        <w:t xml:space="preserve"> </w:t>
      </w:r>
      <w:r w:rsidR="00BB10BA">
        <w:rPr>
          <w:rFonts w:eastAsiaTheme="minorEastAsia"/>
          <w:lang w:val="en-US" w:eastAsia="zh-CN"/>
        </w:rPr>
        <w:t xml:space="preserve">RAN4 </w:t>
      </w:r>
      <w:r w:rsidR="00EA5E89">
        <w:rPr>
          <w:rFonts w:eastAsiaTheme="minorEastAsia"/>
          <w:lang w:val="en-US" w:eastAsia="zh-CN"/>
        </w:rPr>
        <w:t xml:space="preserve">Rel-18 </w:t>
      </w:r>
      <w:r w:rsidR="00261AE6">
        <w:rPr>
          <w:rFonts w:eastAsiaTheme="minorEastAsia"/>
          <w:lang w:val="en-US" w:eastAsia="zh-CN"/>
        </w:rPr>
        <w:t>co-existence study on the above scenario</w:t>
      </w:r>
      <w:r w:rsidR="00C10EAD">
        <w:rPr>
          <w:rFonts w:eastAsiaTheme="minorEastAsia"/>
          <w:lang w:val="en-US" w:eastAsia="zh-CN"/>
        </w:rPr>
        <w:t>/</w:t>
      </w:r>
      <w:r w:rsidR="002D60DA">
        <w:rPr>
          <w:rFonts w:eastAsiaTheme="minorEastAsia"/>
          <w:lang w:val="en-US" w:eastAsia="zh-CN"/>
        </w:rPr>
        <w:t>case</w:t>
      </w:r>
    </w:p>
    <w:p w14:paraId="04499B92" w14:textId="3038CE10" w:rsidR="005E44A9" w:rsidRPr="00D273BA" w:rsidRDefault="005E44A9" w:rsidP="005E44A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Parameters agreed in Rel-18 will be reused</w:t>
      </w:r>
      <w:r w:rsidR="002557F6">
        <w:rPr>
          <w:rFonts w:eastAsiaTheme="minorEastAsia"/>
          <w:lang w:val="en-US" w:eastAsia="zh-CN"/>
        </w:rPr>
        <w:t xml:space="preserve"> unless difference identified</w:t>
      </w:r>
    </w:p>
    <w:p w14:paraId="53F939E3" w14:textId="6D28BAC5" w:rsidR="002557F6" w:rsidRDefault="002557F6" w:rsidP="005E44A9">
      <w:pPr>
        <w:pStyle w:val="ListParagraph"/>
        <w:numPr>
          <w:ilvl w:val="2"/>
          <w:numId w:val="1"/>
        </w:numPr>
        <w:overflowPunct/>
        <w:autoSpaceDE/>
        <w:autoSpaceDN/>
        <w:adjustRightInd/>
        <w:spacing w:after="120" w:line="259" w:lineRule="auto"/>
        <w:ind w:firstLineChars="0"/>
        <w:textAlignment w:val="auto"/>
        <w:rPr>
          <w:lang w:val="en-US"/>
        </w:rPr>
      </w:pPr>
      <w:r w:rsidRPr="002557F6">
        <w:rPr>
          <w:lang w:val="en-US"/>
        </w:rPr>
        <w:t xml:space="preserve">FFS </w:t>
      </w:r>
      <w:r w:rsidR="001D5E31">
        <w:rPr>
          <w:lang w:val="en-US"/>
        </w:rPr>
        <w:t>impact from different grid shift value</w:t>
      </w:r>
      <w:r>
        <w:rPr>
          <w:lang w:val="en-US"/>
        </w:rPr>
        <w:t xml:space="preserve">s </w:t>
      </w:r>
    </w:p>
    <w:p w14:paraId="4DD7534B" w14:textId="03152AC9" w:rsidR="002557F6" w:rsidRPr="00BC0DC6" w:rsidRDefault="002557F6" w:rsidP="005E44A9">
      <w:pPr>
        <w:pStyle w:val="ListParagraph"/>
        <w:numPr>
          <w:ilvl w:val="2"/>
          <w:numId w:val="1"/>
        </w:numPr>
        <w:overflowPunct/>
        <w:autoSpaceDE/>
        <w:autoSpaceDN/>
        <w:adjustRightInd/>
        <w:spacing w:after="120" w:line="259" w:lineRule="auto"/>
        <w:ind w:firstLineChars="0"/>
        <w:textAlignment w:val="auto"/>
        <w:rPr>
          <w:lang w:val="en-US"/>
        </w:rPr>
      </w:pPr>
      <w:r>
        <w:rPr>
          <w:rFonts w:hint="eastAsia"/>
          <w:lang w:val="en-US"/>
        </w:rPr>
        <w:t>F</w:t>
      </w:r>
      <w:r>
        <w:rPr>
          <w:lang w:val="en-US"/>
        </w:rPr>
        <w:t xml:space="preserve">FS impact from </w:t>
      </w:r>
      <w:r w:rsidR="001D5E31">
        <w:rPr>
          <w:lang w:val="en-US"/>
        </w:rPr>
        <w:t>ACLR model</w:t>
      </w:r>
    </w:p>
    <w:p w14:paraId="0B589E88" w14:textId="190E13D0" w:rsidR="008D2DE8" w:rsidRPr="00764ECF" w:rsidRDefault="00A540D3" w:rsidP="002A32DE">
      <w:pPr>
        <w:pStyle w:val="ListParagraph"/>
        <w:numPr>
          <w:ilvl w:val="0"/>
          <w:numId w:val="1"/>
        </w:numPr>
        <w:overflowPunct/>
        <w:autoSpaceDE/>
        <w:autoSpaceDN/>
        <w:adjustRightInd/>
        <w:spacing w:after="120" w:line="259" w:lineRule="auto"/>
        <w:ind w:firstLineChars="0"/>
        <w:textAlignment w:val="auto"/>
        <w:rPr>
          <w:lang w:val="en-US"/>
        </w:rPr>
      </w:pPr>
      <w:r>
        <w:rPr>
          <w:rFonts w:eastAsiaTheme="minorEastAsia"/>
          <w:lang w:val="en-US" w:eastAsia="zh-CN"/>
        </w:rPr>
        <w:t>WF</w:t>
      </w:r>
      <w:r w:rsidR="00EA5E89">
        <w:rPr>
          <w:rFonts w:eastAsiaTheme="minorEastAsia"/>
          <w:lang w:val="en-US" w:eastAsia="zh-CN"/>
        </w:rPr>
        <w:t xml:space="preserve">-2: </w:t>
      </w:r>
      <w:r w:rsidR="00BC0DC6">
        <w:rPr>
          <w:rFonts w:eastAsiaTheme="minorEastAsia"/>
          <w:lang w:val="en-US" w:eastAsia="zh-CN"/>
        </w:rPr>
        <w:t>Companies are encouraged to</w:t>
      </w:r>
      <w:r w:rsidR="00EA5E89">
        <w:rPr>
          <w:rFonts w:eastAsiaTheme="minorEastAsia"/>
          <w:lang w:val="en-US" w:eastAsia="zh-CN"/>
        </w:rPr>
        <w:t xml:space="preserve"> identify</w:t>
      </w:r>
      <w:r w:rsidR="00BC0DC6" w:rsidRPr="00764ECF">
        <w:rPr>
          <w:lang w:val="en-US"/>
        </w:rPr>
        <w:t xml:space="preserve"> </w:t>
      </w:r>
      <w:r w:rsidR="00864962" w:rsidRPr="00764ECF">
        <w:rPr>
          <w:lang w:val="en-US"/>
        </w:rPr>
        <w:t>p</w:t>
      </w:r>
      <w:r w:rsidR="008D2DE8" w:rsidRPr="00764ECF">
        <w:rPr>
          <w:lang w:val="en-US"/>
        </w:rPr>
        <w:t xml:space="preserve">otential </w:t>
      </w:r>
      <w:r w:rsidR="00843CB0" w:rsidRPr="00764ECF">
        <w:rPr>
          <w:lang w:val="en-US"/>
        </w:rPr>
        <w:t>solution</w:t>
      </w:r>
      <w:r w:rsidR="008D2DE8" w:rsidRPr="00764ECF">
        <w:rPr>
          <w:lang w:val="en-US"/>
        </w:rPr>
        <w:t>(s)</w:t>
      </w:r>
      <w:r w:rsidR="00377665">
        <w:rPr>
          <w:lang w:val="en-US"/>
        </w:rPr>
        <w:t xml:space="preserve"> to</w:t>
      </w:r>
      <w:r w:rsidR="008D2DE8" w:rsidRPr="00764ECF">
        <w:rPr>
          <w:lang w:val="en-US"/>
        </w:rPr>
        <w:t xml:space="preserve"> the above UE-to-UE CLI problem:</w:t>
      </w:r>
    </w:p>
    <w:p w14:paraId="6B15549A" w14:textId="10BB5C4B" w:rsidR="00FD39C9" w:rsidRDefault="00843CB0" w:rsidP="00FD39C9">
      <w:pPr>
        <w:pStyle w:val="ListParagraph"/>
        <w:numPr>
          <w:ilvl w:val="1"/>
          <w:numId w:val="1"/>
        </w:numPr>
        <w:overflowPunct/>
        <w:autoSpaceDE/>
        <w:autoSpaceDN/>
        <w:adjustRightInd/>
        <w:spacing w:after="120" w:line="259" w:lineRule="auto"/>
        <w:ind w:firstLineChars="0"/>
        <w:textAlignment w:val="auto"/>
        <w:rPr>
          <w:lang w:val="en-US"/>
        </w:rPr>
      </w:pPr>
      <w:r>
        <w:rPr>
          <w:lang w:val="en-US"/>
        </w:rPr>
        <w:t>Solution</w:t>
      </w:r>
      <w:r w:rsidR="008D2DE8">
        <w:rPr>
          <w:lang w:val="en-US"/>
        </w:rPr>
        <w:t xml:space="preserve">-1: </w:t>
      </w:r>
      <w:r w:rsidR="008D2DE8" w:rsidRPr="008D2DE8">
        <w:rPr>
          <w:lang w:val="en-US"/>
        </w:rPr>
        <w:t>Reduce</w:t>
      </w:r>
      <w:r w:rsidR="005D0A95">
        <w:rPr>
          <w:lang w:val="en-US"/>
        </w:rPr>
        <w:t>d</w:t>
      </w:r>
      <w:r w:rsidR="008D2DE8" w:rsidRPr="008D2DE8">
        <w:rPr>
          <w:lang w:val="en-US"/>
        </w:rPr>
        <w:t xml:space="preserve"> p</w:t>
      </w:r>
      <w:r w:rsidR="00864962">
        <w:rPr>
          <w:lang w:val="en-US"/>
        </w:rPr>
        <w:t>-</w:t>
      </w:r>
      <w:r w:rsidR="005D0A95">
        <w:rPr>
          <w:lang w:val="en-US"/>
        </w:rPr>
        <w:t>m</w:t>
      </w:r>
      <w:r w:rsidR="008D2DE8" w:rsidRPr="008D2DE8">
        <w:rPr>
          <w:lang w:val="en-US"/>
        </w:rPr>
        <w:t xml:space="preserve">ax </w:t>
      </w:r>
      <w:r w:rsidR="00864962">
        <w:rPr>
          <w:lang w:val="en-US"/>
        </w:rPr>
        <w:t xml:space="preserve">for </w:t>
      </w:r>
      <w:r w:rsidR="008D2DE8" w:rsidRPr="008D2DE8">
        <w:rPr>
          <w:lang w:val="en-US"/>
        </w:rPr>
        <w:t>SBFD</w:t>
      </w:r>
      <w:r w:rsidR="00864962">
        <w:rPr>
          <w:lang w:val="en-US"/>
        </w:rPr>
        <w:t>-aware</w:t>
      </w:r>
      <w:r w:rsidR="008D2DE8" w:rsidRPr="008D2DE8">
        <w:rPr>
          <w:lang w:val="en-US"/>
        </w:rPr>
        <w:t xml:space="preserve"> UE </w:t>
      </w:r>
      <w:r w:rsidR="00802D17">
        <w:rPr>
          <w:lang w:val="en-US"/>
        </w:rPr>
        <w:t xml:space="preserve">TX </w:t>
      </w:r>
      <w:r w:rsidR="008D2DE8" w:rsidRPr="008D2DE8">
        <w:rPr>
          <w:lang w:val="en-US"/>
        </w:rPr>
        <w:t>power by X</w:t>
      </w:r>
      <w:r w:rsidR="00802D17">
        <w:rPr>
          <w:lang w:val="en-US"/>
        </w:rPr>
        <w:t xml:space="preserve"> </w:t>
      </w:r>
      <w:proofErr w:type="spellStart"/>
      <w:r w:rsidR="008D2DE8" w:rsidRPr="008D2DE8">
        <w:rPr>
          <w:lang w:val="en-US"/>
        </w:rPr>
        <w:t>dB</w:t>
      </w:r>
      <w:r w:rsidR="00864962">
        <w:rPr>
          <w:lang w:val="en-US"/>
        </w:rPr>
        <w:t>.</w:t>
      </w:r>
      <w:proofErr w:type="spellEnd"/>
      <w:r w:rsidR="00864962">
        <w:rPr>
          <w:lang w:val="en-US"/>
        </w:rPr>
        <w:t xml:space="preserve"> </w:t>
      </w:r>
    </w:p>
    <w:p w14:paraId="0505FFEF" w14:textId="25F0DB04" w:rsidR="005D0A95" w:rsidRPr="005D0A95" w:rsidRDefault="005D0A95" w:rsidP="005D0A95">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reduced p-max is </w:t>
      </w:r>
      <w:r w:rsidR="00802D17">
        <w:rPr>
          <w:rFonts w:eastAsiaTheme="minorEastAsia"/>
          <w:lang w:val="en-US" w:eastAsia="zh-CN"/>
        </w:rPr>
        <w:t xml:space="preserve">configurable </w:t>
      </w:r>
      <w:r>
        <w:rPr>
          <w:rFonts w:eastAsiaTheme="minorEastAsia"/>
          <w:lang w:val="en-US" w:eastAsia="zh-CN"/>
        </w:rPr>
        <w:t xml:space="preserve">per-UE </w:t>
      </w:r>
    </w:p>
    <w:p w14:paraId="64EF0DE9" w14:textId="240EF568" w:rsidR="005D0A95" w:rsidRPr="000223AF" w:rsidRDefault="005D0A95" w:rsidP="005D0A95">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FFS X</w:t>
      </w:r>
      <w:r w:rsidR="00802D17">
        <w:rPr>
          <w:rFonts w:eastAsiaTheme="minorEastAsia"/>
          <w:lang w:val="en-US" w:eastAsia="zh-CN"/>
        </w:rPr>
        <w:t xml:space="preserve"> </w:t>
      </w:r>
      <w:r>
        <w:rPr>
          <w:rFonts w:eastAsiaTheme="minorEastAsia"/>
          <w:lang w:val="en-US" w:eastAsia="zh-CN"/>
        </w:rPr>
        <w:t>dB is a single value or a configurable value</w:t>
      </w:r>
      <w:r w:rsidR="003D08A2">
        <w:rPr>
          <w:rFonts w:eastAsiaTheme="minorEastAsia"/>
          <w:lang w:val="en-US" w:eastAsia="zh-CN"/>
        </w:rPr>
        <w:t xml:space="preserve"> or a </w:t>
      </w:r>
      <w:r w:rsidR="00FB3ABE">
        <w:rPr>
          <w:rFonts w:eastAsiaTheme="minorEastAsia"/>
          <w:lang w:val="en-US" w:eastAsia="zh-CN"/>
        </w:rPr>
        <w:t>configurable range</w:t>
      </w:r>
    </w:p>
    <w:p w14:paraId="71103842" w14:textId="08DA3C3F" w:rsidR="008D2DE8" w:rsidRDefault="00843CB0" w:rsidP="008D2DE8">
      <w:pPr>
        <w:pStyle w:val="ListParagraph"/>
        <w:numPr>
          <w:ilvl w:val="1"/>
          <w:numId w:val="1"/>
        </w:numPr>
        <w:overflowPunct/>
        <w:autoSpaceDE/>
        <w:autoSpaceDN/>
        <w:adjustRightInd/>
        <w:spacing w:after="120" w:line="259" w:lineRule="auto"/>
        <w:ind w:firstLineChars="0"/>
        <w:textAlignment w:val="auto"/>
        <w:rPr>
          <w:lang w:val="en-US"/>
        </w:rPr>
      </w:pPr>
      <w:r>
        <w:rPr>
          <w:lang w:val="en-US"/>
        </w:rPr>
        <w:t>Solution</w:t>
      </w:r>
      <w:r w:rsidR="008D2DE8">
        <w:rPr>
          <w:lang w:val="en-US"/>
        </w:rPr>
        <w:t xml:space="preserve">-2: </w:t>
      </w:r>
      <w:r w:rsidR="00864962">
        <w:rPr>
          <w:lang w:val="en-US"/>
        </w:rPr>
        <w:t xml:space="preserve">SBFD configuration is </w:t>
      </w:r>
      <w:r>
        <w:rPr>
          <w:lang w:val="en-US"/>
        </w:rPr>
        <w:t>set by</w:t>
      </w:r>
      <w:r w:rsidR="00864962">
        <w:rPr>
          <w:lang w:val="en-US"/>
        </w:rPr>
        <w:t xml:space="preserve"> </w:t>
      </w:r>
      <w:r w:rsidR="008D2DE8" w:rsidRPr="008D2DE8">
        <w:rPr>
          <w:lang w:val="en-US"/>
        </w:rPr>
        <w:t>using DUD (40%, 20%, 40%)</w:t>
      </w:r>
      <w:r w:rsidR="00FB3ABE">
        <w:rPr>
          <w:lang w:val="en-US"/>
        </w:rPr>
        <w:t xml:space="preserve">, </w:t>
      </w:r>
      <w:r w:rsidR="00706DE9">
        <w:rPr>
          <w:lang w:val="en-US"/>
        </w:rPr>
        <w:t xml:space="preserve">or </w:t>
      </w:r>
      <w:r w:rsidR="00FB3ABE">
        <w:rPr>
          <w:lang w:val="en-US"/>
        </w:rPr>
        <w:t xml:space="preserve">DU (by putting UL </w:t>
      </w:r>
      <w:proofErr w:type="spellStart"/>
      <w:r w:rsidR="00FB3ABE">
        <w:rPr>
          <w:lang w:val="en-US"/>
        </w:rPr>
        <w:t>subband</w:t>
      </w:r>
      <w:proofErr w:type="spellEnd"/>
      <w:r w:rsidR="00FB3ABE">
        <w:rPr>
          <w:lang w:val="en-US"/>
        </w:rPr>
        <w:t xml:space="preserve"> away from victim </w:t>
      </w:r>
      <w:r w:rsidR="00706DE9">
        <w:rPr>
          <w:lang w:val="en-US"/>
        </w:rPr>
        <w:t>channel</w:t>
      </w:r>
      <w:r w:rsidR="00FB3ABE">
        <w:rPr>
          <w:lang w:val="en-US"/>
        </w:rPr>
        <w:t>)</w:t>
      </w:r>
    </w:p>
    <w:p w14:paraId="1BD49B83" w14:textId="61F775E6" w:rsidR="00843CB0" w:rsidRPr="00DB452A" w:rsidRDefault="00843CB0" w:rsidP="008D2DE8">
      <w:pPr>
        <w:pStyle w:val="ListParagraph"/>
        <w:numPr>
          <w:ilvl w:val="1"/>
          <w:numId w:val="1"/>
        </w:numPr>
        <w:overflowPunct/>
        <w:autoSpaceDE/>
        <w:autoSpaceDN/>
        <w:adjustRightInd/>
        <w:spacing w:after="120" w:line="259" w:lineRule="auto"/>
        <w:ind w:firstLineChars="0"/>
        <w:textAlignment w:val="auto"/>
        <w:rPr>
          <w:lang w:val="en-US"/>
        </w:rPr>
      </w:pPr>
      <w:r>
        <w:rPr>
          <w:lang w:val="en-US"/>
        </w:rPr>
        <w:t>Solution</w:t>
      </w:r>
      <w:r>
        <w:rPr>
          <w:rFonts w:eastAsiaTheme="minorEastAsia"/>
          <w:lang w:val="en-US" w:eastAsia="zh-CN"/>
        </w:rPr>
        <w:t xml:space="preserve">-3: </w:t>
      </w:r>
      <w:r w:rsidR="00DB452A">
        <w:rPr>
          <w:rFonts w:eastAsiaTheme="minorEastAsia"/>
          <w:lang w:val="en-US" w:eastAsia="zh-CN"/>
        </w:rPr>
        <w:t>Avoid</w:t>
      </w:r>
      <w:r>
        <w:rPr>
          <w:rFonts w:eastAsiaTheme="minorEastAsia"/>
          <w:lang w:val="en-US" w:eastAsia="zh-CN"/>
        </w:rPr>
        <w:t xml:space="preserve"> scheduling</w:t>
      </w:r>
      <w:r w:rsidR="00DB452A">
        <w:rPr>
          <w:rFonts w:eastAsiaTheme="minorEastAsia"/>
          <w:lang w:val="en-US" w:eastAsia="zh-CN"/>
        </w:rPr>
        <w:t xml:space="preserve"> the aggressor UE</w:t>
      </w:r>
      <w:r>
        <w:rPr>
          <w:rFonts w:eastAsiaTheme="minorEastAsia"/>
          <w:lang w:val="en-US" w:eastAsia="zh-CN"/>
        </w:rPr>
        <w:t xml:space="preserve">, up to BS implementation.  </w:t>
      </w:r>
    </w:p>
    <w:p w14:paraId="2DA4A149" w14:textId="6D72D4A4" w:rsidR="00DB452A" w:rsidRPr="00DB452A" w:rsidRDefault="00DB452A" w:rsidP="00DB452A">
      <w:pPr>
        <w:pStyle w:val="ListParagraph"/>
        <w:numPr>
          <w:ilvl w:val="1"/>
          <w:numId w:val="1"/>
        </w:numPr>
        <w:overflowPunct/>
        <w:autoSpaceDE/>
        <w:autoSpaceDN/>
        <w:adjustRightInd/>
        <w:spacing w:after="120" w:line="259" w:lineRule="auto"/>
        <w:ind w:firstLineChars="0"/>
        <w:textAlignment w:val="auto"/>
        <w:rPr>
          <w:lang w:val="en-US"/>
        </w:rPr>
      </w:pPr>
      <w:r>
        <w:rPr>
          <w:lang w:val="en-US"/>
        </w:rPr>
        <w:t>Solution</w:t>
      </w:r>
      <w:r>
        <w:rPr>
          <w:rFonts w:eastAsiaTheme="minorEastAsia"/>
          <w:lang w:val="en-US" w:eastAsia="zh-CN"/>
        </w:rPr>
        <w:t xml:space="preserve">-4: Configure the aggressor UE </w:t>
      </w:r>
      <w:r w:rsidR="0012451E">
        <w:rPr>
          <w:rFonts w:eastAsiaTheme="minorEastAsia"/>
          <w:lang w:val="en-US" w:eastAsia="zh-CN"/>
        </w:rPr>
        <w:t>fallback to TDD operation</w:t>
      </w:r>
      <w:r>
        <w:rPr>
          <w:rFonts w:eastAsiaTheme="minorEastAsia"/>
          <w:lang w:val="en-US" w:eastAsia="zh-CN"/>
        </w:rPr>
        <w:t xml:space="preserve">, up to BS implementation.  </w:t>
      </w:r>
    </w:p>
    <w:p w14:paraId="2B881EF4" w14:textId="7E25FE57" w:rsidR="00843CB0" w:rsidRPr="00FD39C9" w:rsidRDefault="00843CB0" w:rsidP="008D2DE8">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Other </w:t>
      </w:r>
      <w:r w:rsidR="0091497C">
        <w:rPr>
          <w:rFonts w:eastAsiaTheme="minorEastAsia"/>
          <w:lang w:val="en-US" w:eastAsia="zh-CN"/>
        </w:rPr>
        <w:t xml:space="preserve">new </w:t>
      </w:r>
      <w:r w:rsidR="00FD39C9">
        <w:rPr>
          <w:lang w:val="en-US"/>
        </w:rPr>
        <w:t>s</w:t>
      </w:r>
      <w:r>
        <w:rPr>
          <w:lang w:val="en-US"/>
        </w:rPr>
        <w:t>olutions</w:t>
      </w:r>
      <w:r w:rsidR="009A41AD">
        <w:rPr>
          <w:lang w:val="en-US"/>
        </w:rPr>
        <w:t xml:space="preserve"> (including the combination of the above-mentioned solutions)</w:t>
      </w:r>
      <w:r>
        <w:rPr>
          <w:rFonts w:eastAsiaTheme="minorEastAsia"/>
          <w:lang w:val="en-US" w:eastAsia="zh-CN"/>
        </w:rPr>
        <w:t xml:space="preserve"> are</w:t>
      </w:r>
      <w:r w:rsidR="0091497C">
        <w:rPr>
          <w:rFonts w:eastAsiaTheme="minorEastAsia"/>
          <w:lang w:val="en-US" w:eastAsia="zh-CN"/>
        </w:rPr>
        <w:t xml:space="preserve"> encouraged to be provided</w:t>
      </w:r>
      <w:r w:rsidR="00650DE9">
        <w:rPr>
          <w:rFonts w:eastAsiaTheme="minorEastAsia"/>
          <w:lang w:val="en-US" w:eastAsia="zh-CN"/>
        </w:rPr>
        <w:t>, if any</w:t>
      </w:r>
      <w:r>
        <w:rPr>
          <w:rFonts w:eastAsiaTheme="minorEastAsia"/>
          <w:lang w:val="en-US" w:eastAsia="zh-CN"/>
        </w:rPr>
        <w:t xml:space="preserve">. </w:t>
      </w:r>
    </w:p>
    <w:p w14:paraId="289B52D8" w14:textId="6CE95F29" w:rsidR="00FD39C9" w:rsidRPr="00A540D3" w:rsidRDefault="00A540D3" w:rsidP="009271DF">
      <w:pPr>
        <w:pStyle w:val="ListParagraph"/>
        <w:numPr>
          <w:ilvl w:val="0"/>
          <w:numId w:val="1"/>
        </w:numPr>
        <w:overflowPunct/>
        <w:autoSpaceDE/>
        <w:autoSpaceDN/>
        <w:adjustRightInd/>
        <w:spacing w:after="120" w:line="259" w:lineRule="auto"/>
        <w:ind w:firstLineChars="0"/>
        <w:textAlignment w:val="auto"/>
        <w:rPr>
          <w:lang w:val="en-US"/>
        </w:rPr>
      </w:pPr>
      <w:r>
        <w:rPr>
          <w:rFonts w:eastAsiaTheme="minorEastAsia"/>
          <w:lang w:val="en-US" w:eastAsia="zh-CN"/>
        </w:rPr>
        <w:t>WF</w:t>
      </w:r>
      <w:r w:rsidR="00EA5E89" w:rsidRPr="00A540D3">
        <w:rPr>
          <w:rFonts w:eastAsiaTheme="minorEastAsia"/>
          <w:lang w:val="en-US" w:eastAsia="zh-CN"/>
        </w:rPr>
        <w:t xml:space="preserve">-3: </w:t>
      </w:r>
      <w:r w:rsidR="005E44A9" w:rsidRPr="00A540D3">
        <w:rPr>
          <w:rFonts w:eastAsiaTheme="minorEastAsia"/>
          <w:lang w:val="en-US" w:eastAsia="zh-CN"/>
        </w:rPr>
        <w:t xml:space="preserve">Companies are encouraged to provide analysis on </w:t>
      </w:r>
      <w:r w:rsidR="00EA5E89" w:rsidRPr="00A540D3">
        <w:rPr>
          <w:rFonts w:eastAsiaTheme="minorEastAsia"/>
          <w:lang w:val="en-US" w:eastAsia="zh-CN"/>
        </w:rPr>
        <w:t>solutions</w:t>
      </w:r>
      <w:r w:rsidRPr="00A540D3">
        <w:rPr>
          <w:rFonts w:eastAsiaTheme="minorEastAsia"/>
          <w:lang w:val="en-US" w:eastAsia="zh-CN"/>
        </w:rPr>
        <w:t xml:space="preserve">, by </w:t>
      </w:r>
      <w:r>
        <w:rPr>
          <w:rFonts w:eastAsiaTheme="minorEastAsia"/>
          <w:lang w:val="en-US" w:eastAsia="zh-CN"/>
        </w:rPr>
        <w:t>a</w:t>
      </w:r>
      <w:r w:rsidR="00FD39C9" w:rsidRPr="00A540D3">
        <w:rPr>
          <w:rFonts w:eastAsiaTheme="minorEastAsia"/>
          <w:lang w:val="en-US" w:eastAsia="zh-CN"/>
        </w:rPr>
        <w:t>t least</w:t>
      </w:r>
      <w:r>
        <w:rPr>
          <w:rFonts w:eastAsiaTheme="minorEastAsia"/>
          <w:lang w:val="en-US" w:eastAsia="zh-CN"/>
        </w:rPr>
        <w:t xml:space="preserve"> considering</w:t>
      </w:r>
      <w:r w:rsidR="00FD39C9" w:rsidRPr="00A540D3">
        <w:rPr>
          <w:rFonts w:eastAsiaTheme="minorEastAsia"/>
          <w:lang w:val="en-US" w:eastAsia="zh-CN"/>
        </w:rPr>
        <w:t xml:space="preserve"> the following aspects: </w:t>
      </w:r>
    </w:p>
    <w:p w14:paraId="0EC55925" w14:textId="4FF49391" w:rsidR="0091497C" w:rsidRPr="005E44A9" w:rsidRDefault="006107FE" w:rsidP="0091497C">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B</w:t>
      </w:r>
      <w:r w:rsidR="0091497C">
        <w:rPr>
          <w:rFonts w:eastAsiaTheme="minorEastAsia"/>
          <w:lang w:val="en-US" w:eastAsia="zh-CN"/>
        </w:rPr>
        <w:t>enefit(s)</w:t>
      </w:r>
      <w:r w:rsidR="00731CC9">
        <w:rPr>
          <w:rFonts w:eastAsiaTheme="minorEastAsia"/>
          <w:lang w:val="en-US" w:eastAsia="zh-CN"/>
        </w:rPr>
        <w:t>:</w:t>
      </w:r>
    </w:p>
    <w:p w14:paraId="4BB6E8FD" w14:textId="153DDED9" w:rsidR="005E44A9" w:rsidRPr="00BC0DC6" w:rsidRDefault="005E44A9" w:rsidP="005E44A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At least for Solution-1, one evaluation method is to perform </w:t>
      </w:r>
      <w:r w:rsidR="00BB10BA">
        <w:rPr>
          <w:rFonts w:eastAsiaTheme="minorEastAsia"/>
          <w:lang w:val="en-US" w:eastAsia="zh-CN"/>
        </w:rPr>
        <w:t xml:space="preserve">RAN4 </w:t>
      </w:r>
      <w:r>
        <w:rPr>
          <w:rFonts w:eastAsiaTheme="minorEastAsia"/>
          <w:lang w:val="en-US" w:eastAsia="zh-CN"/>
        </w:rPr>
        <w:t>co-existence study on the above scenario/case</w:t>
      </w:r>
      <w:r w:rsidR="000F3A3D">
        <w:rPr>
          <w:rFonts w:eastAsiaTheme="minorEastAsia"/>
          <w:lang w:val="en-US" w:eastAsia="zh-CN"/>
        </w:rPr>
        <w:t xml:space="preserve">, by using </w:t>
      </w:r>
      <w:proofErr w:type="spellStart"/>
      <w:r w:rsidR="000F3A3D">
        <w:rPr>
          <w:rFonts w:eastAsiaTheme="minorEastAsia"/>
          <w:lang w:val="en-US" w:eastAsia="zh-CN"/>
        </w:rPr>
        <w:t>XdB</w:t>
      </w:r>
      <w:proofErr w:type="spellEnd"/>
      <w:r w:rsidR="000F3A3D">
        <w:rPr>
          <w:rFonts w:eastAsiaTheme="minorEastAsia"/>
          <w:lang w:val="en-US" w:eastAsia="zh-CN"/>
        </w:rPr>
        <w:t xml:space="preserve"> lower maximum UE power for aggressor UE</w:t>
      </w:r>
      <w:r w:rsidR="006107FE">
        <w:rPr>
          <w:rFonts w:eastAsiaTheme="minorEastAsia"/>
          <w:lang w:val="en-US" w:eastAsia="zh-CN"/>
        </w:rPr>
        <w:t>(</w:t>
      </w:r>
      <w:r w:rsidR="000F3A3D">
        <w:rPr>
          <w:rFonts w:eastAsiaTheme="minorEastAsia"/>
          <w:lang w:val="en-US" w:eastAsia="zh-CN"/>
        </w:rPr>
        <w:t>s</w:t>
      </w:r>
      <w:r w:rsidR="006107FE">
        <w:rPr>
          <w:rFonts w:eastAsiaTheme="minorEastAsia"/>
          <w:lang w:val="en-US" w:eastAsia="zh-CN"/>
        </w:rPr>
        <w:t>)</w:t>
      </w:r>
      <w:r w:rsidR="00A540D3">
        <w:rPr>
          <w:rFonts w:eastAsiaTheme="minorEastAsia"/>
          <w:lang w:val="en-US" w:eastAsia="zh-CN"/>
        </w:rPr>
        <w:t xml:space="preserve"> </w:t>
      </w:r>
    </w:p>
    <w:p w14:paraId="177A137D" w14:textId="74CDFC43" w:rsidR="000F3A3D" w:rsidRPr="000F3A3D" w:rsidRDefault="000F3A3D" w:rsidP="005E44A9">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FFS how to </w:t>
      </w:r>
      <w:r w:rsidR="006A2D9C">
        <w:rPr>
          <w:rFonts w:eastAsiaTheme="minorEastAsia"/>
          <w:lang w:val="en-US" w:eastAsia="zh-CN"/>
        </w:rPr>
        <w:t xml:space="preserve">determine </w:t>
      </w:r>
      <w:r>
        <w:rPr>
          <w:rFonts w:eastAsiaTheme="minorEastAsia"/>
          <w:lang w:val="en-US" w:eastAsia="zh-CN"/>
        </w:rPr>
        <w:t>one SBFD-aware UE is aggressor UE</w:t>
      </w:r>
    </w:p>
    <w:p w14:paraId="1B873E5F" w14:textId="5B027650" w:rsidR="005E44A9" w:rsidRPr="00D273BA" w:rsidRDefault="00F33FC9" w:rsidP="000F3A3D">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The value of </w:t>
      </w:r>
      <w:r w:rsidR="005E44A9">
        <w:rPr>
          <w:rFonts w:eastAsiaTheme="minorEastAsia"/>
          <w:lang w:val="en-US" w:eastAsia="zh-CN"/>
        </w:rPr>
        <w:t>X can be chosen from the range of [</w:t>
      </w:r>
      <w:r w:rsidR="000F3A3D">
        <w:rPr>
          <w:rFonts w:eastAsiaTheme="minorEastAsia"/>
          <w:lang w:val="en-US" w:eastAsia="zh-CN"/>
        </w:rPr>
        <w:t>1</w:t>
      </w:r>
      <w:r w:rsidR="005E44A9">
        <w:rPr>
          <w:rFonts w:eastAsiaTheme="minorEastAsia"/>
          <w:lang w:val="en-US" w:eastAsia="zh-CN"/>
        </w:rPr>
        <w:t xml:space="preserve">, 5] and other values may not be precluded. </w:t>
      </w:r>
    </w:p>
    <w:p w14:paraId="63765188" w14:textId="07C7940D" w:rsidR="00FD4396" w:rsidRPr="000F3A3D" w:rsidRDefault="00FD4396" w:rsidP="00F33FC9">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H</w:t>
      </w:r>
      <w:r>
        <w:rPr>
          <w:rFonts w:eastAsiaTheme="minorEastAsia"/>
          <w:lang w:val="en-US" w:eastAsia="zh-CN"/>
        </w:rPr>
        <w:t xml:space="preserve">ow to determine the value </w:t>
      </w:r>
      <w:r w:rsidR="00F33FC9">
        <w:rPr>
          <w:rFonts w:eastAsiaTheme="minorEastAsia"/>
          <w:lang w:val="en-US" w:eastAsia="zh-CN"/>
        </w:rPr>
        <w:t xml:space="preserve">of X </w:t>
      </w:r>
      <w:r>
        <w:rPr>
          <w:rFonts w:eastAsiaTheme="minorEastAsia"/>
          <w:lang w:val="en-US" w:eastAsia="zh-CN"/>
        </w:rPr>
        <w:t>or the range can be FFS</w:t>
      </w:r>
    </w:p>
    <w:p w14:paraId="1011AAFB" w14:textId="1D538756" w:rsidR="000F3A3D" w:rsidRPr="00D273BA" w:rsidRDefault="00EA5E89" w:rsidP="000F3A3D">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lang w:val="en-US" w:eastAsia="zh-CN"/>
        </w:rPr>
        <w:t>B</w:t>
      </w:r>
      <w:r w:rsidR="000F3A3D">
        <w:rPr>
          <w:rFonts w:eastAsiaTheme="minorEastAsia"/>
          <w:lang w:val="en-US" w:eastAsia="zh-CN"/>
        </w:rPr>
        <w:t>aselin</w:t>
      </w:r>
      <w:r>
        <w:rPr>
          <w:rFonts w:eastAsiaTheme="minorEastAsia" w:hint="eastAsia"/>
          <w:lang w:val="en-US" w:eastAsia="zh-CN"/>
        </w:rPr>
        <w:t>e</w:t>
      </w:r>
      <w:r>
        <w:rPr>
          <w:rFonts w:eastAsiaTheme="minorEastAsia"/>
          <w:lang w:val="en-US" w:eastAsia="zh-CN"/>
        </w:rPr>
        <w:t xml:space="preserve"> to be compared to is Rel-18 coexistence study </w:t>
      </w:r>
      <w:r w:rsidR="00F33FC9">
        <w:rPr>
          <w:rFonts w:eastAsiaTheme="minorEastAsia"/>
          <w:lang w:val="en-US" w:eastAsia="zh-CN"/>
        </w:rPr>
        <w:t xml:space="preserve">re-performed </w:t>
      </w:r>
      <w:r w:rsidR="00A540D3">
        <w:rPr>
          <w:rFonts w:eastAsiaTheme="minorEastAsia"/>
          <w:lang w:val="en-US" w:eastAsia="zh-CN"/>
        </w:rPr>
        <w:t>in WF-1</w:t>
      </w:r>
    </w:p>
    <w:p w14:paraId="3065CACF" w14:textId="2EF3CB99" w:rsidR="00BB10BA" w:rsidRPr="00731CC9" w:rsidRDefault="00BB10BA" w:rsidP="000F3A3D">
      <w:pPr>
        <w:pStyle w:val="ListParagraph"/>
        <w:numPr>
          <w:ilvl w:val="3"/>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lastRenderedPageBreak/>
        <w:t>D</w:t>
      </w:r>
      <w:r>
        <w:rPr>
          <w:rFonts w:eastAsiaTheme="minorEastAsia"/>
          <w:lang w:val="en-US" w:eastAsia="zh-CN"/>
        </w:rPr>
        <w:t>etailed param</w:t>
      </w:r>
      <w:r w:rsidR="00FD4396">
        <w:rPr>
          <w:rFonts w:eastAsiaTheme="minorEastAsia"/>
          <w:lang w:val="en-US" w:eastAsia="zh-CN"/>
        </w:rPr>
        <w:t>e</w:t>
      </w:r>
      <w:r>
        <w:rPr>
          <w:rFonts w:eastAsiaTheme="minorEastAsia"/>
          <w:lang w:val="en-US" w:eastAsia="zh-CN"/>
        </w:rPr>
        <w:t xml:space="preserve">ters can be further discussed by </w:t>
      </w:r>
      <w:r w:rsidR="00F33FC9">
        <w:rPr>
          <w:rFonts w:eastAsiaTheme="minorEastAsia"/>
          <w:lang w:val="en-US" w:eastAsia="zh-CN"/>
        </w:rPr>
        <w:t>co</w:t>
      </w:r>
      <w:r>
        <w:rPr>
          <w:rFonts w:eastAsiaTheme="minorEastAsia"/>
          <w:lang w:val="en-US" w:eastAsia="zh-CN"/>
        </w:rPr>
        <w:t>nference call and/or email discussion before RAN4#116.</w:t>
      </w:r>
    </w:p>
    <w:p w14:paraId="5644E5F7" w14:textId="6645EB4F" w:rsidR="00731CC9" w:rsidRDefault="00731CC9" w:rsidP="00731CC9">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Other methods are not precluded</w:t>
      </w:r>
    </w:p>
    <w:p w14:paraId="43F98F0C" w14:textId="287B9E6C" w:rsidR="0091497C" w:rsidRPr="007545A6" w:rsidRDefault="006107FE" w:rsidP="0091497C">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L</w:t>
      </w:r>
      <w:r w:rsidR="0091497C">
        <w:rPr>
          <w:rFonts w:eastAsiaTheme="minorEastAsia"/>
          <w:lang w:val="en-US" w:eastAsia="zh-CN"/>
        </w:rPr>
        <w:t>imitation(s), e.g., decreased coverage for certain SBFD-aware UE, etc.</w:t>
      </w:r>
    </w:p>
    <w:p w14:paraId="48D66FB5" w14:textId="7B7784B8" w:rsidR="009B4621" w:rsidRPr="009B4621" w:rsidRDefault="00377665" w:rsidP="00FD39C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 xml:space="preserve">Expected </w:t>
      </w:r>
      <w:r w:rsidR="00FD39C9">
        <w:rPr>
          <w:rFonts w:eastAsiaTheme="minorEastAsia"/>
          <w:lang w:val="en-US" w:eastAsia="zh-CN"/>
        </w:rPr>
        <w:t xml:space="preserve">RAN4 requirement impact, </w:t>
      </w:r>
      <w:r w:rsidR="000223AF">
        <w:rPr>
          <w:rFonts w:eastAsiaTheme="minorEastAsia"/>
          <w:lang w:val="en-US" w:eastAsia="zh-CN"/>
        </w:rPr>
        <w:t xml:space="preserve">including </w:t>
      </w:r>
    </w:p>
    <w:p w14:paraId="20F35C56" w14:textId="332A027F" w:rsidR="009B4621" w:rsidRPr="009B4621" w:rsidRDefault="000223AF" w:rsidP="009B4621">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the</w:t>
      </w:r>
      <w:r w:rsidR="00FD39C9">
        <w:rPr>
          <w:rFonts w:eastAsiaTheme="minorEastAsia"/>
          <w:lang w:val="en-US" w:eastAsia="zh-CN"/>
        </w:rPr>
        <w:t xml:space="preserve"> impact to TS 38.104</w:t>
      </w:r>
    </w:p>
    <w:p w14:paraId="25201E37" w14:textId="1E333C95" w:rsidR="002A32DE" w:rsidRPr="002A32DE" w:rsidRDefault="009B4621" w:rsidP="002A32DE">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the impact to TS</w:t>
      </w:r>
      <w:r w:rsidR="00FD39C9">
        <w:rPr>
          <w:rFonts w:eastAsiaTheme="minorEastAsia"/>
          <w:lang w:val="en-US" w:eastAsia="zh-CN"/>
        </w:rPr>
        <w:t xml:space="preserve"> 38.101 series, </w:t>
      </w:r>
      <w:r>
        <w:rPr>
          <w:rFonts w:eastAsiaTheme="minorEastAsia"/>
          <w:lang w:val="en-US" w:eastAsia="zh-CN"/>
        </w:rPr>
        <w:t xml:space="preserve">e.g., </w:t>
      </w:r>
      <w:proofErr w:type="spellStart"/>
      <w:r>
        <w:rPr>
          <w:rFonts w:eastAsiaTheme="minorEastAsia"/>
          <w:lang w:val="en-US" w:eastAsia="zh-CN"/>
        </w:rPr>
        <w:t>Pcmax</w:t>
      </w:r>
      <w:proofErr w:type="spellEnd"/>
      <w:r>
        <w:rPr>
          <w:rFonts w:eastAsiaTheme="minorEastAsia"/>
          <w:lang w:val="en-US" w:eastAsia="zh-CN"/>
        </w:rPr>
        <w:t>, etc</w:t>
      </w:r>
      <w:r w:rsidR="00FD39C9">
        <w:rPr>
          <w:rFonts w:eastAsiaTheme="minorEastAsia"/>
          <w:lang w:val="en-US" w:eastAsia="zh-CN"/>
        </w:rPr>
        <w:t>.</w:t>
      </w:r>
    </w:p>
    <w:p w14:paraId="4161F0AF" w14:textId="2754293F" w:rsidR="00377665" w:rsidRPr="00377665" w:rsidRDefault="00377665" w:rsidP="00FD39C9">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Expected RAN</w:t>
      </w:r>
      <w:r w:rsidR="00C20291">
        <w:rPr>
          <w:rFonts w:eastAsiaTheme="minorEastAsia"/>
          <w:lang w:val="en-US" w:eastAsia="zh-CN"/>
        </w:rPr>
        <w:t>2</w:t>
      </w:r>
      <w:r>
        <w:rPr>
          <w:rFonts w:eastAsiaTheme="minorEastAsia"/>
          <w:lang w:val="en-US" w:eastAsia="zh-CN"/>
        </w:rPr>
        <w:t xml:space="preserve"> requirement impact</w:t>
      </w:r>
      <w:r w:rsidR="00C20291">
        <w:rPr>
          <w:rFonts w:eastAsiaTheme="minorEastAsia"/>
          <w:lang w:val="en-US" w:eastAsia="zh-CN"/>
        </w:rPr>
        <w:t>:</w:t>
      </w:r>
    </w:p>
    <w:p w14:paraId="36816069" w14:textId="51029FF2" w:rsidR="00764ECF" w:rsidRPr="00764ECF" w:rsidRDefault="00C20291" w:rsidP="00377665">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w</w:t>
      </w:r>
      <w:r w:rsidR="009B4621">
        <w:rPr>
          <w:rFonts w:eastAsiaTheme="minorEastAsia"/>
          <w:lang w:val="en-US" w:eastAsia="zh-CN"/>
        </w:rPr>
        <w:t xml:space="preserve">hether new or changed </w:t>
      </w:r>
      <w:r w:rsidR="00FD39C9">
        <w:rPr>
          <w:rFonts w:eastAsiaTheme="minorEastAsia"/>
          <w:lang w:val="en-US" w:eastAsia="zh-CN"/>
        </w:rPr>
        <w:t xml:space="preserve">RAN2 </w:t>
      </w:r>
      <w:r w:rsidR="000223AF">
        <w:rPr>
          <w:rFonts w:eastAsiaTheme="minorEastAsia"/>
          <w:lang w:val="en-US" w:eastAsia="zh-CN"/>
        </w:rPr>
        <w:t>signaling</w:t>
      </w:r>
      <w:r w:rsidR="002A32DE">
        <w:rPr>
          <w:rFonts w:eastAsiaTheme="minorEastAsia"/>
          <w:lang w:val="en-US" w:eastAsia="zh-CN"/>
        </w:rPr>
        <w:t>(s)</w:t>
      </w:r>
      <w:r w:rsidR="009B4621">
        <w:rPr>
          <w:rFonts w:eastAsiaTheme="minorEastAsia"/>
          <w:lang w:val="en-US" w:eastAsia="zh-CN"/>
        </w:rPr>
        <w:t xml:space="preserve"> </w:t>
      </w:r>
      <w:r w:rsidR="002A32DE">
        <w:rPr>
          <w:rFonts w:eastAsiaTheme="minorEastAsia"/>
          <w:lang w:val="en-US" w:eastAsia="zh-CN"/>
        </w:rPr>
        <w:t>is</w:t>
      </w:r>
      <w:r w:rsidR="009B4621">
        <w:rPr>
          <w:rFonts w:eastAsiaTheme="minorEastAsia"/>
          <w:lang w:val="en-US" w:eastAsia="zh-CN"/>
        </w:rPr>
        <w:t xml:space="preserve"> required</w:t>
      </w:r>
      <w:r w:rsidR="000223AF">
        <w:rPr>
          <w:rFonts w:eastAsiaTheme="minorEastAsia"/>
          <w:lang w:val="en-US" w:eastAsia="zh-CN"/>
        </w:rPr>
        <w:t>:</w:t>
      </w:r>
    </w:p>
    <w:p w14:paraId="1F2D6B85" w14:textId="572A3732" w:rsidR="00C20291" w:rsidRPr="00C20291" w:rsidRDefault="00C20291" w:rsidP="002A32DE">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Expected RAN3 requirement impact:</w:t>
      </w:r>
    </w:p>
    <w:p w14:paraId="6530C402" w14:textId="1C0D0A58" w:rsidR="000223AF" w:rsidRPr="002A32DE" w:rsidRDefault="00C20291" w:rsidP="00C20291">
      <w:pPr>
        <w:pStyle w:val="ListParagraph"/>
        <w:numPr>
          <w:ilvl w:val="2"/>
          <w:numId w:val="1"/>
        </w:numPr>
        <w:overflowPunct/>
        <w:autoSpaceDE/>
        <w:autoSpaceDN/>
        <w:adjustRightInd/>
        <w:spacing w:after="120" w:line="259" w:lineRule="auto"/>
        <w:ind w:firstLineChars="0"/>
        <w:textAlignment w:val="auto"/>
        <w:rPr>
          <w:lang w:val="en-US"/>
        </w:rPr>
      </w:pPr>
      <w:r>
        <w:rPr>
          <w:rFonts w:eastAsiaTheme="minorEastAsia"/>
          <w:lang w:val="en-US" w:eastAsia="zh-CN"/>
        </w:rPr>
        <w:t>w</w:t>
      </w:r>
      <w:r w:rsidR="002A32DE">
        <w:rPr>
          <w:rFonts w:eastAsiaTheme="minorEastAsia"/>
          <w:lang w:val="en-US" w:eastAsia="zh-CN"/>
        </w:rPr>
        <w:t>hether new or changed RAN3 signaling(s) is required:</w:t>
      </w:r>
    </w:p>
    <w:p w14:paraId="25A70854" w14:textId="08F528C4" w:rsidR="008B6799" w:rsidRPr="008B6799" w:rsidRDefault="008B6799" w:rsidP="00A540D3">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lang w:val="en-US" w:eastAsia="zh-CN"/>
        </w:rPr>
        <w:t>The following table can be used</w:t>
      </w:r>
      <w:r w:rsidR="00A540D3">
        <w:rPr>
          <w:rFonts w:eastAsiaTheme="minorEastAsia"/>
          <w:lang w:val="en-US" w:eastAsia="zh-CN"/>
        </w:rPr>
        <w:t xml:space="preserve"> to summarize the above aspects</w:t>
      </w:r>
      <w:r>
        <w:rPr>
          <w:rFonts w:eastAsiaTheme="minorEastAsia"/>
          <w:lang w:val="en-US" w:eastAsia="zh-CN"/>
        </w:rPr>
        <w:t xml:space="preserve"> in the future RAN4 meeting: </w:t>
      </w:r>
    </w:p>
    <w:p w14:paraId="1D13CD56" w14:textId="0D43E152" w:rsidR="008B6799" w:rsidRDefault="008B6799" w:rsidP="008B6799">
      <w:pPr>
        <w:spacing w:after="120" w:line="259" w:lineRule="auto"/>
        <w:rPr>
          <w:lang w:val="en-US"/>
        </w:rPr>
      </w:pPr>
    </w:p>
    <w:tbl>
      <w:tblPr>
        <w:tblStyle w:val="TableGrid"/>
        <w:tblW w:w="0" w:type="auto"/>
        <w:tblLook w:val="04A0" w:firstRow="1" w:lastRow="0" w:firstColumn="1" w:lastColumn="0" w:noHBand="0" w:noVBand="1"/>
      </w:tblPr>
      <w:tblGrid>
        <w:gridCol w:w="1644"/>
        <w:gridCol w:w="1429"/>
        <w:gridCol w:w="1429"/>
        <w:gridCol w:w="1709"/>
        <w:gridCol w:w="1709"/>
        <w:gridCol w:w="1709"/>
      </w:tblGrid>
      <w:tr w:rsidR="00731CC9" w14:paraId="24C5A2A7" w14:textId="77777777" w:rsidTr="00731CC9">
        <w:tc>
          <w:tcPr>
            <w:tcW w:w="1644" w:type="dxa"/>
          </w:tcPr>
          <w:p w14:paraId="02519122" w14:textId="77777777" w:rsidR="00731CC9" w:rsidRDefault="00731CC9" w:rsidP="008B6799">
            <w:pPr>
              <w:spacing w:after="120" w:line="259" w:lineRule="auto"/>
              <w:rPr>
                <w:lang w:val="en-US"/>
              </w:rPr>
            </w:pPr>
          </w:p>
        </w:tc>
        <w:tc>
          <w:tcPr>
            <w:tcW w:w="1429" w:type="dxa"/>
          </w:tcPr>
          <w:p w14:paraId="5B44C34E" w14:textId="193950C3" w:rsidR="00731CC9" w:rsidRDefault="00731CC9" w:rsidP="008B6799">
            <w:pPr>
              <w:spacing w:after="120" w:line="259" w:lineRule="auto"/>
              <w:rPr>
                <w:rFonts w:eastAsiaTheme="minorEastAsia"/>
                <w:lang w:val="en-US" w:eastAsia="zh-CN"/>
              </w:rPr>
            </w:pPr>
            <w:r>
              <w:rPr>
                <w:rFonts w:eastAsiaTheme="minorEastAsia"/>
                <w:lang w:val="en-US" w:eastAsia="zh-CN"/>
              </w:rPr>
              <w:t>Expected benefit(s)</w:t>
            </w:r>
          </w:p>
        </w:tc>
        <w:tc>
          <w:tcPr>
            <w:tcW w:w="1429" w:type="dxa"/>
          </w:tcPr>
          <w:p w14:paraId="1C1F5F17" w14:textId="2365C116" w:rsidR="00731CC9" w:rsidRDefault="00731CC9" w:rsidP="008B6799">
            <w:pPr>
              <w:spacing w:after="120" w:line="259" w:lineRule="auto"/>
              <w:rPr>
                <w:rFonts w:eastAsiaTheme="minorEastAsia"/>
                <w:lang w:val="en-US" w:eastAsia="zh-CN"/>
              </w:rPr>
            </w:pPr>
            <w:r>
              <w:rPr>
                <w:rFonts w:eastAsiaTheme="minorEastAsia"/>
                <w:lang w:val="en-US" w:eastAsia="zh-CN"/>
              </w:rPr>
              <w:t>Expected limitation(s)</w:t>
            </w:r>
          </w:p>
        </w:tc>
        <w:tc>
          <w:tcPr>
            <w:tcW w:w="1709" w:type="dxa"/>
          </w:tcPr>
          <w:p w14:paraId="0E39892A" w14:textId="50605EBD" w:rsidR="00731CC9" w:rsidRDefault="00731CC9" w:rsidP="008B6799">
            <w:pPr>
              <w:spacing w:after="120" w:line="259" w:lineRule="auto"/>
              <w:rPr>
                <w:lang w:val="en-US"/>
              </w:rPr>
            </w:pPr>
            <w:r>
              <w:rPr>
                <w:rFonts w:eastAsiaTheme="minorEastAsia"/>
                <w:lang w:val="en-US" w:eastAsia="zh-CN"/>
              </w:rPr>
              <w:t>Expected RAN4 requirement impact</w:t>
            </w:r>
          </w:p>
        </w:tc>
        <w:tc>
          <w:tcPr>
            <w:tcW w:w="1709" w:type="dxa"/>
          </w:tcPr>
          <w:p w14:paraId="504FD27F" w14:textId="0CE8D485" w:rsidR="00731CC9" w:rsidRDefault="00731CC9" w:rsidP="008B6799">
            <w:pPr>
              <w:spacing w:after="120" w:line="259" w:lineRule="auto"/>
              <w:rPr>
                <w:lang w:val="en-US"/>
              </w:rPr>
            </w:pPr>
            <w:r>
              <w:rPr>
                <w:rFonts w:eastAsiaTheme="minorEastAsia"/>
                <w:lang w:val="en-US" w:eastAsia="zh-CN"/>
              </w:rPr>
              <w:t>Expected RAN2 requirement impact</w:t>
            </w:r>
          </w:p>
        </w:tc>
        <w:tc>
          <w:tcPr>
            <w:tcW w:w="1709" w:type="dxa"/>
          </w:tcPr>
          <w:p w14:paraId="214B327F" w14:textId="242D87FB" w:rsidR="00731CC9" w:rsidRDefault="00731CC9" w:rsidP="008B6799">
            <w:pPr>
              <w:spacing w:after="120" w:line="259" w:lineRule="auto"/>
              <w:rPr>
                <w:lang w:val="en-US"/>
              </w:rPr>
            </w:pPr>
            <w:r>
              <w:rPr>
                <w:rFonts w:eastAsiaTheme="minorEastAsia"/>
                <w:lang w:val="en-US" w:eastAsia="zh-CN"/>
              </w:rPr>
              <w:t>Expected RAN3 requirement impact</w:t>
            </w:r>
          </w:p>
        </w:tc>
      </w:tr>
      <w:tr w:rsidR="00731CC9" w14:paraId="22E87510" w14:textId="77777777" w:rsidTr="00731CC9">
        <w:tc>
          <w:tcPr>
            <w:tcW w:w="1644" w:type="dxa"/>
          </w:tcPr>
          <w:p w14:paraId="4CFDA920" w14:textId="2199956F" w:rsidR="00731CC9" w:rsidRDefault="00731CC9" w:rsidP="008B6799">
            <w:pPr>
              <w:spacing w:after="120" w:line="259" w:lineRule="auto"/>
              <w:rPr>
                <w:lang w:val="en-US"/>
              </w:rPr>
            </w:pPr>
            <w:r>
              <w:rPr>
                <w:lang w:val="en-US"/>
              </w:rPr>
              <w:t>Solution-1</w:t>
            </w:r>
          </w:p>
        </w:tc>
        <w:tc>
          <w:tcPr>
            <w:tcW w:w="1429" w:type="dxa"/>
          </w:tcPr>
          <w:p w14:paraId="013CEF39" w14:textId="77777777" w:rsidR="00731CC9" w:rsidRDefault="00731CC9" w:rsidP="008B6799">
            <w:pPr>
              <w:spacing w:after="120" w:line="259" w:lineRule="auto"/>
              <w:rPr>
                <w:lang w:val="en-US"/>
              </w:rPr>
            </w:pPr>
          </w:p>
        </w:tc>
        <w:tc>
          <w:tcPr>
            <w:tcW w:w="1429" w:type="dxa"/>
          </w:tcPr>
          <w:p w14:paraId="760A5101" w14:textId="78055FE6" w:rsidR="00731CC9" w:rsidRDefault="00731CC9" w:rsidP="008B6799">
            <w:pPr>
              <w:spacing w:after="120" w:line="259" w:lineRule="auto"/>
              <w:rPr>
                <w:lang w:val="en-US"/>
              </w:rPr>
            </w:pPr>
          </w:p>
        </w:tc>
        <w:tc>
          <w:tcPr>
            <w:tcW w:w="1709" w:type="dxa"/>
          </w:tcPr>
          <w:p w14:paraId="3A4DFCE7" w14:textId="7A8FB471" w:rsidR="00731CC9" w:rsidRDefault="00731CC9" w:rsidP="008B6799">
            <w:pPr>
              <w:spacing w:after="120" w:line="259" w:lineRule="auto"/>
              <w:rPr>
                <w:lang w:val="en-US"/>
              </w:rPr>
            </w:pPr>
          </w:p>
        </w:tc>
        <w:tc>
          <w:tcPr>
            <w:tcW w:w="1709" w:type="dxa"/>
          </w:tcPr>
          <w:p w14:paraId="5CEC004F" w14:textId="77777777" w:rsidR="00731CC9" w:rsidRDefault="00731CC9" w:rsidP="008B6799">
            <w:pPr>
              <w:spacing w:after="120" w:line="259" w:lineRule="auto"/>
              <w:rPr>
                <w:lang w:val="en-US"/>
              </w:rPr>
            </w:pPr>
          </w:p>
        </w:tc>
        <w:tc>
          <w:tcPr>
            <w:tcW w:w="1709" w:type="dxa"/>
          </w:tcPr>
          <w:p w14:paraId="64D4C118" w14:textId="77777777" w:rsidR="00731CC9" w:rsidRDefault="00731CC9" w:rsidP="008B6799">
            <w:pPr>
              <w:spacing w:after="120" w:line="259" w:lineRule="auto"/>
              <w:rPr>
                <w:lang w:val="en-US"/>
              </w:rPr>
            </w:pPr>
          </w:p>
        </w:tc>
      </w:tr>
      <w:tr w:rsidR="00731CC9" w14:paraId="6AF45C46" w14:textId="77777777" w:rsidTr="00731CC9">
        <w:tc>
          <w:tcPr>
            <w:tcW w:w="1644" w:type="dxa"/>
          </w:tcPr>
          <w:p w14:paraId="4ADFBB1B" w14:textId="7CFB2817" w:rsidR="00731CC9" w:rsidRDefault="00731CC9" w:rsidP="008B6799">
            <w:pPr>
              <w:spacing w:after="120" w:line="259" w:lineRule="auto"/>
              <w:rPr>
                <w:lang w:val="en-US"/>
              </w:rPr>
            </w:pPr>
            <w:r>
              <w:rPr>
                <w:lang w:val="en-US"/>
              </w:rPr>
              <w:t>Solution-2</w:t>
            </w:r>
          </w:p>
        </w:tc>
        <w:tc>
          <w:tcPr>
            <w:tcW w:w="1429" w:type="dxa"/>
          </w:tcPr>
          <w:p w14:paraId="5E3BD5E7" w14:textId="77777777" w:rsidR="00731CC9" w:rsidRDefault="00731CC9" w:rsidP="008B6799">
            <w:pPr>
              <w:spacing w:after="120" w:line="259" w:lineRule="auto"/>
              <w:rPr>
                <w:lang w:val="en-US"/>
              </w:rPr>
            </w:pPr>
          </w:p>
        </w:tc>
        <w:tc>
          <w:tcPr>
            <w:tcW w:w="1429" w:type="dxa"/>
          </w:tcPr>
          <w:p w14:paraId="19A85F23" w14:textId="19B20A24" w:rsidR="00731CC9" w:rsidRDefault="00731CC9" w:rsidP="008B6799">
            <w:pPr>
              <w:spacing w:after="120" w:line="259" w:lineRule="auto"/>
              <w:rPr>
                <w:lang w:val="en-US"/>
              </w:rPr>
            </w:pPr>
          </w:p>
        </w:tc>
        <w:tc>
          <w:tcPr>
            <w:tcW w:w="1709" w:type="dxa"/>
          </w:tcPr>
          <w:p w14:paraId="0419E1EA" w14:textId="04D27A3E" w:rsidR="00731CC9" w:rsidRDefault="00731CC9" w:rsidP="008B6799">
            <w:pPr>
              <w:spacing w:after="120" w:line="259" w:lineRule="auto"/>
              <w:rPr>
                <w:lang w:val="en-US"/>
              </w:rPr>
            </w:pPr>
          </w:p>
        </w:tc>
        <w:tc>
          <w:tcPr>
            <w:tcW w:w="1709" w:type="dxa"/>
          </w:tcPr>
          <w:p w14:paraId="6FFC7F15" w14:textId="77777777" w:rsidR="00731CC9" w:rsidRDefault="00731CC9" w:rsidP="008B6799">
            <w:pPr>
              <w:spacing w:after="120" w:line="259" w:lineRule="auto"/>
              <w:rPr>
                <w:lang w:val="en-US"/>
              </w:rPr>
            </w:pPr>
          </w:p>
        </w:tc>
        <w:tc>
          <w:tcPr>
            <w:tcW w:w="1709" w:type="dxa"/>
          </w:tcPr>
          <w:p w14:paraId="44A447DB" w14:textId="77777777" w:rsidR="00731CC9" w:rsidRDefault="00731CC9" w:rsidP="008B6799">
            <w:pPr>
              <w:spacing w:after="120" w:line="259" w:lineRule="auto"/>
              <w:rPr>
                <w:lang w:val="en-US"/>
              </w:rPr>
            </w:pPr>
          </w:p>
        </w:tc>
      </w:tr>
      <w:tr w:rsidR="00731CC9" w14:paraId="213F29D2" w14:textId="77777777" w:rsidTr="00731CC9">
        <w:tc>
          <w:tcPr>
            <w:tcW w:w="1644" w:type="dxa"/>
          </w:tcPr>
          <w:p w14:paraId="3B84D10E" w14:textId="1C8B0F6C" w:rsidR="00731CC9" w:rsidRDefault="00731CC9" w:rsidP="008B6799">
            <w:pPr>
              <w:spacing w:after="120" w:line="259" w:lineRule="auto"/>
              <w:rPr>
                <w:lang w:val="en-US"/>
              </w:rPr>
            </w:pPr>
            <w:r>
              <w:rPr>
                <w:lang w:val="en-US"/>
              </w:rPr>
              <w:t>Solution-3</w:t>
            </w:r>
          </w:p>
        </w:tc>
        <w:tc>
          <w:tcPr>
            <w:tcW w:w="1429" w:type="dxa"/>
          </w:tcPr>
          <w:p w14:paraId="1D8512A5" w14:textId="77777777" w:rsidR="00731CC9" w:rsidRDefault="00731CC9" w:rsidP="008B6799">
            <w:pPr>
              <w:spacing w:after="120" w:line="259" w:lineRule="auto"/>
              <w:rPr>
                <w:lang w:val="en-US"/>
              </w:rPr>
            </w:pPr>
          </w:p>
        </w:tc>
        <w:tc>
          <w:tcPr>
            <w:tcW w:w="1429" w:type="dxa"/>
          </w:tcPr>
          <w:p w14:paraId="719AEAC9" w14:textId="3889E78E" w:rsidR="00731CC9" w:rsidRDefault="00731CC9" w:rsidP="008B6799">
            <w:pPr>
              <w:spacing w:after="120" w:line="259" w:lineRule="auto"/>
              <w:rPr>
                <w:lang w:val="en-US"/>
              </w:rPr>
            </w:pPr>
          </w:p>
        </w:tc>
        <w:tc>
          <w:tcPr>
            <w:tcW w:w="1709" w:type="dxa"/>
          </w:tcPr>
          <w:p w14:paraId="7154E804" w14:textId="6B56878C" w:rsidR="00731CC9" w:rsidRDefault="00731CC9" w:rsidP="008B6799">
            <w:pPr>
              <w:spacing w:after="120" w:line="259" w:lineRule="auto"/>
              <w:rPr>
                <w:lang w:val="en-US"/>
              </w:rPr>
            </w:pPr>
          </w:p>
        </w:tc>
        <w:tc>
          <w:tcPr>
            <w:tcW w:w="1709" w:type="dxa"/>
          </w:tcPr>
          <w:p w14:paraId="6155CACD" w14:textId="77777777" w:rsidR="00731CC9" w:rsidRDefault="00731CC9" w:rsidP="008B6799">
            <w:pPr>
              <w:spacing w:after="120" w:line="259" w:lineRule="auto"/>
              <w:rPr>
                <w:lang w:val="en-US"/>
              </w:rPr>
            </w:pPr>
          </w:p>
        </w:tc>
        <w:tc>
          <w:tcPr>
            <w:tcW w:w="1709" w:type="dxa"/>
          </w:tcPr>
          <w:p w14:paraId="3352034C" w14:textId="77777777" w:rsidR="00731CC9" w:rsidRDefault="00731CC9" w:rsidP="008B6799">
            <w:pPr>
              <w:spacing w:after="120" w:line="259" w:lineRule="auto"/>
              <w:rPr>
                <w:lang w:val="en-US"/>
              </w:rPr>
            </w:pPr>
          </w:p>
        </w:tc>
      </w:tr>
      <w:tr w:rsidR="00731CC9" w14:paraId="4B8874F3" w14:textId="77777777" w:rsidTr="00731CC9">
        <w:tc>
          <w:tcPr>
            <w:tcW w:w="1644" w:type="dxa"/>
          </w:tcPr>
          <w:p w14:paraId="0F3429CB" w14:textId="062B6DFC" w:rsidR="00731CC9" w:rsidRDefault="00731CC9" w:rsidP="008B6799">
            <w:pPr>
              <w:spacing w:after="120" w:line="259" w:lineRule="auto"/>
              <w:rPr>
                <w:lang w:val="en-US"/>
              </w:rPr>
            </w:pPr>
            <w:r>
              <w:rPr>
                <w:lang w:val="en-US"/>
              </w:rPr>
              <w:t>Solution-4</w:t>
            </w:r>
          </w:p>
        </w:tc>
        <w:tc>
          <w:tcPr>
            <w:tcW w:w="1429" w:type="dxa"/>
          </w:tcPr>
          <w:p w14:paraId="649F1C61" w14:textId="77777777" w:rsidR="00731CC9" w:rsidRDefault="00731CC9" w:rsidP="008B6799">
            <w:pPr>
              <w:spacing w:after="120" w:line="259" w:lineRule="auto"/>
              <w:rPr>
                <w:lang w:val="en-US"/>
              </w:rPr>
            </w:pPr>
          </w:p>
        </w:tc>
        <w:tc>
          <w:tcPr>
            <w:tcW w:w="1429" w:type="dxa"/>
          </w:tcPr>
          <w:p w14:paraId="05DA6F2F" w14:textId="1529188A" w:rsidR="00731CC9" w:rsidRDefault="00731CC9" w:rsidP="008B6799">
            <w:pPr>
              <w:spacing w:after="120" w:line="259" w:lineRule="auto"/>
              <w:rPr>
                <w:lang w:val="en-US"/>
              </w:rPr>
            </w:pPr>
          </w:p>
        </w:tc>
        <w:tc>
          <w:tcPr>
            <w:tcW w:w="1709" w:type="dxa"/>
          </w:tcPr>
          <w:p w14:paraId="5F3415AE" w14:textId="5F2E14A2" w:rsidR="00731CC9" w:rsidRDefault="00731CC9" w:rsidP="008B6799">
            <w:pPr>
              <w:spacing w:after="120" w:line="259" w:lineRule="auto"/>
              <w:rPr>
                <w:lang w:val="en-US"/>
              </w:rPr>
            </w:pPr>
          </w:p>
        </w:tc>
        <w:tc>
          <w:tcPr>
            <w:tcW w:w="1709" w:type="dxa"/>
          </w:tcPr>
          <w:p w14:paraId="6C30923E" w14:textId="77777777" w:rsidR="00731CC9" w:rsidRDefault="00731CC9" w:rsidP="008B6799">
            <w:pPr>
              <w:spacing w:after="120" w:line="259" w:lineRule="auto"/>
              <w:rPr>
                <w:lang w:val="en-US"/>
              </w:rPr>
            </w:pPr>
          </w:p>
        </w:tc>
        <w:tc>
          <w:tcPr>
            <w:tcW w:w="1709" w:type="dxa"/>
          </w:tcPr>
          <w:p w14:paraId="1E675328" w14:textId="77777777" w:rsidR="00731CC9" w:rsidRDefault="00731CC9" w:rsidP="008B6799">
            <w:pPr>
              <w:spacing w:after="120" w:line="259" w:lineRule="auto"/>
              <w:rPr>
                <w:lang w:val="en-US"/>
              </w:rPr>
            </w:pPr>
          </w:p>
        </w:tc>
      </w:tr>
      <w:tr w:rsidR="006107FE" w14:paraId="62E37ED7" w14:textId="77777777" w:rsidTr="00731CC9">
        <w:tc>
          <w:tcPr>
            <w:tcW w:w="1644" w:type="dxa"/>
          </w:tcPr>
          <w:p w14:paraId="3843BB6A" w14:textId="5C5FD228" w:rsidR="006107FE" w:rsidRDefault="006107FE" w:rsidP="008B6799">
            <w:pPr>
              <w:spacing w:after="120" w:line="259" w:lineRule="auto"/>
              <w:rPr>
                <w:lang w:val="en-US"/>
              </w:rPr>
            </w:pPr>
            <w:r>
              <w:rPr>
                <w:rFonts w:hint="eastAsia"/>
                <w:lang w:val="en-US"/>
              </w:rPr>
              <w:t>N</w:t>
            </w:r>
            <w:r>
              <w:rPr>
                <w:lang w:val="en-US"/>
              </w:rPr>
              <w:t>ew solution if any</w:t>
            </w:r>
          </w:p>
        </w:tc>
        <w:tc>
          <w:tcPr>
            <w:tcW w:w="1429" w:type="dxa"/>
          </w:tcPr>
          <w:p w14:paraId="19799492" w14:textId="77777777" w:rsidR="006107FE" w:rsidRDefault="006107FE" w:rsidP="008B6799">
            <w:pPr>
              <w:spacing w:after="120" w:line="259" w:lineRule="auto"/>
              <w:rPr>
                <w:lang w:val="en-US"/>
              </w:rPr>
            </w:pPr>
          </w:p>
        </w:tc>
        <w:tc>
          <w:tcPr>
            <w:tcW w:w="1429" w:type="dxa"/>
          </w:tcPr>
          <w:p w14:paraId="68456E51" w14:textId="77777777" w:rsidR="006107FE" w:rsidRDefault="006107FE" w:rsidP="008B6799">
            <w:pPr>
              <w:spacing w:after="120" w:line="259" w:lineRule="auto"/>
              <w:rPr>
                <w:lang w:val="en-US"/>
              </w:rPr>
            </w:pPr>
          </w:p>
        </w:tc>
        <w:tc>
          <w:tcPr>
            <w:tcW w:w="1709" w:type="dxa"/>
          </w:tcPr>
          <w:p w14:paraId="4AA60BFE" w14:textId="77777777" w:rsidR="006107FE" w:rsidRDefault="006107FE" w:rsidP="008B6799">
            <w:pPr>
              <w:spacing w:after="120" w:line="259" w:lineRule="auto"/>
              <w:rPr>
                <w:lang w:val="en-US"/>
              </w:rPr>
            </w:pPr>
          </w:p>
        </w:tc>
        <w:tc>
          <w:tcPr>
            <w:tcW w:w="1709" w:type="dxa"/>
          </w:tcPr>
          <w:p w14:paraId="5F26DEB2" w14:textId="77777777" w:rsidR="006107FE" w:rsidRDefault="006107FE" w:rsidP="008B6799">
            <w:pPr>
              <w:spacing w:after="120" w:line="259" w:lineRule="auto"/>
              <w:rPr>
                <w:lang w:val="en-US"/>
              </w:rPr>
            </w:pPr>
          </w:p>
        </w:tc>
        <w:tc>
          <w:tcPr>
            <w:tcW w:w="1709" w:type="dxa"/>
          </w:tcPr>
          <w:p w14:paraId="713A412E" w14:textId="77777777" w:rsidR="006107FE" w:rsidRDefault="006107FE" w:rsidP="008B6799">
            <w:pPr>
              <w:spacing w:after="120" w:line="259" w:lineRule="auto"/>
              <w:rPr>
                <w:lang w:val="en-US"/>
              </w:rPr>
            </w:pPr>
          </w:p>
        </w:tc>
      </w:tr>
    </w:tbl>
    <w:p w14:paraId="0027B1A7" w14:textId="77777777" w:rsidR="008B6799" w:rsidRPr="008B6799" w:rsidRDefault="008B6799" w:rsidP="008B6799">
      <w:pPr>
        <w:spacing w:after="120" w:line="259" w:lineRule="auto"/>
        <w:rPr>
          <w:lang w:val="en-US"/>
        </w:rPr>
      </w:pPr>
    </w:p>
    <w:p w14:paraId="00359DCA" w14:textId="77777777" w:rsidR="004166C8" w:rsidRPr="00566AF4" w:rsidRDefault="004166C8" w:rsidP="003144D7">
      <w:pPr>
        <w:spacing w:after="120" w:line="259" w:lineRule="auto"/>
      </w:pPr>
    </w:p>
    <w:sectPr w:rsidR="004166C8" w:rsidRPr="00566AF4"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3657C" w14:textId="77777777" w:rsidR="00D778D5" w:rsidRDefault="00D778D5">
      <w:r>
        <w:separator/>
      </w:r>
    </w:p>
  </w:endnote>
  <w:endnote w:type="continuationSeparator" w:id="0">
    <w:p w14:paraId="1D8B46B8" w14:textId="77777777" w:rsidR="00D778D5" w:rsidRDefault="00D7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0FCF9" w14:textId="77777777" w:rsidR="00D778D5" w:rsidRDefault="00D778D5">
      <w:r>
        <w:separator/>
      </w:r>
    </w:p>
  </w:footnote>
  <w:footnote w:type="continuationSeparator" w:id="0">
    <w:p w14:paraId="024B2E0A" w14:textId="77777777" w:rsidR="00D778D5" w:rsidRDefault="00D77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E92E1D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FF5E7B"/>
    <w:multiLevelType w:val="hybridMultilevel"/>
    <w:tmpl w:val="D05A8D60"/>
    <w:lvl w:ilvl="0" w:tplc="443AD036">
      <w:start w:val="1"/>
      <w:numFmt w:val="decimal"/>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09A41596"/>
    <w:multiLevelType w:val="hybridMultilevel"/>
    <w:tmpl w:val="4AAC04EE"/>
    <w:lvl w:ilvl="0" w:tplc="22EC43D2">
      <w:start w:val="12"/>
      <w:numFmt w:val="decimal"/>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4"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F36503"/>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917ABA"/>
    <w:multiLevelType w:val="hybridMultilevel"/>
    <w:tmpl w:val="E88E4D68"/>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3E3A32"/>
    <w:multiLevelType w:val="hybridMultilevel"/>
    <w:tmpl w:val="83864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74AE1"/>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D37A3D"/>
    <w:multiLevelType w:val="multilevel"/>
    <w:tmpl w:val="2E42E5F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FA3023B"/>
    <w:multiLevelType w:val="hybridMultilevel"/>
    <w:tmpl w:val="81869248"/>
    <w:lvl w:ilvl="0" w:tplc="29A881A8">
      <w:start w:val="12"/>
      <w:numFmt w:val="decimal"/>
      <w:lvlText w:val="%1"/>
      <w:lvlJc w:val="left"/>
      <w:pPr>
        <w:ind w:left="723" w:hanging="360"/>
      </w:pPr>
      <w:rPr>
        <w:rFonts w:hint="default"/>
      </w:rPr>
    </w:lvl>
    <w:lvl w:ilvl="1" w:tplc="04090019" w:tentative="1">
      <w:start w:val="1"/>
      <w:numFmt w:val="lowerLetter"/>
      <w:lvlText w:val="%2)"/>
      <w:lvlJc w:val="left"/>
      <w:pPr>
        <w:ind w:left="1203" w:hanging="420"/>
      </w:pPr>
    </w:lvl>
    <w:lvl w:ilvl="2" w:tplc="0409001B" w:tentative="1">
      <w:start w:val="1"/>
      <w:numFmt w:val="lowerRoman"/>
      <w:lvlText w:val="%3."/>
      <w:lvlJc w:val="right"/>
      <w:pPr>
        <w:ind w:left="1623" w:hanging="420"/>
      </w:pPr>
    </w:lvl>
    <w:lvl w:ilvl="3" w:tplc="0409000F" w:tentative="1">
      <w:start w:val="1"/>
      <w:numFmt w:val="decimal"/>
      <w:lvlText w:val="%4."/>
      <w:lvlJc w:val="left"/>
      <w:pPr>
        <w:ind w:left="2043" w:hanging="420"/>
      </w:pPr>
    </w:lvl>
    <w:lvl w:ilvl="4" w:tplc="04090019" w:tentative="1">
      <w:start w:val="1"/>
      <w:numFmt w:val="lowerLetter"/>
      <w:lvlText w:val="%5)"/>
      <w:lvlJc w:val="left"/>
      <w:pPr>
        <w:ind w:left="2463" w:hanging="420"/>
      </w:pPr>
    </w:lvl>
    <w:lvl w:ilvl="5" w:tplc="0409001B" w:tentative="1">
      <w:start w:val="1"/>
      <w:numFmt w:val="lowerRoman"/>
      <w:lvlText w:val="%6."/>
      <w:lvlJc w:val="right"/>
      <w:pPr>
        <w:ind w:left="2883" w:hanging="420"/>
      </w:pPr>
    </w:lvl>
    <w:lvl w:ilvl="6" w:tplc="0409000F" w:tentative="1">
      <w:start w:val="1"/>
      <w:numFmt w:val="decimal"/>
      <w:lvlText w:val="%7."/>
      <w:lvlJc w:val="left"/>
      <w:pPr>
        <w:ind w:left="3303" w:hanging="420"/>
      </w:pPr>
    </w:lvl>
    <w:lvl w:ilvl="7" w:tplc="04090019" w:tentative="1">
      <w:start w:val="1"/>
      <w:numFmt w:val="lowerLetter"/>
      <w:lvlText w:val="%8)"/>
      <w:lvlJc w:val="left"/>
      <w:pPr>
        <w:ind w:left="3723" w:hanging="420"/>
      </w:pPr>
    </w:lvl>
    <w:lvl w:ilvl="8" w:tplc="0409001B" w:tentative="1">
      <w:start w:val="1"/>
      <w:numFmt w:val="lowerRoman"/>
      <w:lvlText w:val="%9."/>
      <w:lvlJc w:val="right"/>
      <w:pPr>
        <w:ind w:left="4143" w:hanging="420"/>
      </w:pPr>
    </w:lvl>
  </w:abstractNum>
  <w:abstractNum w:abstractNumId="17" w15:restartNumberingAfterBreak="0">
    <w:nsid w:val="40DC049A"/>
    <w:multiLevelType w:val="hybridMultilevel"/>
    <w:tmpl w:val="1038B32A"/>
    <w:lvl w:ilvl="0" w:tplc="D708D69E">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hybridMultilevel"/>
    <w:tmpl w:val="E29AB4C4"/>
    <w:lvl w:ilvl="0" w:tplc="5B1E0B48">
      <w:start w:val="1"/>
      <w:numFmt w:val="bullet"/>
      <w:lvlText w:val=""/>
      <w:lvlJc w:val="left"/>
      <w:pPr>
        <w:ind w:left="644" w:hanging="360"/>
      </w:pPr>
      <w:rPr>
        <w:rFonts w:ascii="Symbol" w:hAnsi="Symbol" w:hint="default"/>
        <w:lang w:val="en-US"/>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7"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8"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63D11952"/>
    <w:multiLevelType w:val="hybridMultilevel"/>
    <w:tmpl w:val="09545CB0"/>
    <w:lvl w:ilvl="0" w:tplc="D708D69E">
      <w:start w:val="2"/>
      <w:numFmt w:val="bullet"/>
      <w:lvlText w:val="-"/>
      <w:lvlJc w:val="left"/>
      <w:pPr>
        <w:ind w:left="360" w:hanging="360"/>
      </w:pPr>
      <w:rPr>
        <w:rFonts w:ascii="Times" w:eastAsiaTheme="minorEastAsia" w:hAnsi="Times" w:cs="Time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DE77D9"/>
    <w:multiLevelType w:val="hybridMultilevel"/>
    <w:tmpl w:val="FCDE648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2" w15:restartNumberingAfterBreak="0">
    <w:nsid w:val="6B062386"/>
    <w:multiLevelType w:val="hybridMultilevel"/>
    <w:tmpl w:val="F02EB3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5"/>
  </w:num>
  <w:num w:numId="3">
    <w:abstractNumId w:val="24"/>
  </w:num>
  <w:num w:numId="4">
    <w:abstractNumId w:val="14"/>
  </w:num>
  <w:num w:numId="5">
    <w:abstractNumId w:val="19"/>
  </w:num>
  <w:num w:numId="6">
    <w:abstractNumId w:val="23"/>
  </w:num>
  <w:num w:numId="7">
    <w:abstractNumId w:val="2"/>
  </w:num>
  <w:num w:numId="8">
    <w:abstractNumId w:val="6"/>
  </w:num>
  <w:num w:numId="9">
    <w:abstractNumId w:val="22"/>
  </w:num>
  <w:num w:numId="10">
    <w:abstractNumId w:val="21"/>
  </w:num>
  <w:num w:numId="11">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5"/>
  </w:num>
  <w:num w:numId="14">
    <w:abstractNumId w:val="29"/>
  </w:num>
  <w:num w:numId="15">
    <w:abstractNumId w:val="13"/>
  </w:num>
  <w:num w:numId="16">
    <w:abstractNumId w:val="28"/>
  </w:num>
  <w:num w:numId="17">
    <w:abstractNumId w:val="18"/>
  </w:num>
  <w:num w:numId="18">
    <w:abstractNumId w:val="20"/>
  </w:num>
  <w:num w:numId="19">
    <w:abstractNumId w:val="4"/>
  </w:num>
  <w:num w:numId="20">
    <w:abstractNumId w:val="10"/>
  </w:num>
  <w:num w:numId="21">
    <w:abstractNumId w:val="17"/>
  </w:num>
  <w:num w:numId="22">
    <w:abstractNumId w:val="30"/>
  </w:num>
  <w:num w:numId="23">
    <w:abstractNumId w:val="7"/>
  </w:num>
  <w:num w:numId="24">
    <w:abstractNumId w:val="31"/>
  </w:num>
  <w:num w:numId="25">
    <w:abstractNumId w:val="8"/>
  </w:num>
  <w:num w:numId="26">
    <w:abstractNumId w:val="1"/>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9"/>
  </w:num>
  <w:num w:numId="34">
    <w:abstractNumId w:val="32"/>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6"/>
  </w:num>
  <w:num w:numId="42">
    <w:abstractNumId w:val="5"/>
  </w:num>
  <w:num w:numId="43">
    <w:abstractNumId w:val="3"/>
  </w:num>
  <w:num w:numId="44">
    <w:abstractNumId w:val="11"/>
  </w:num>
  <w:num w:numId="45">
    <w:abstractNumId w:val="27"/>
  </w:num>
  <w:num w:numId="4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8B0"/>
    <w:rsid w:val="0000328E"/>
    <w:rsid w:val="00004165"/>
    <w:rsid w:val="000043E7"/>
    <w:rsid w:val="00004417"/>
    <w:rsid w:val="00005F2B"/>
    <w:rsid w:val="00006D83"/>
    <w:rsid w:val="00007050"/>
    <w:rsid w:val="00007712"/>
    <w:rsid w:val="00010224"/>
    <w:rsid w:val="0001162C"/>
    <w:rsid w:val="000156F2"/>
    <w:rsid w:val="000172F1"/>
    <w:rsid w:val="0001785E"/>
    <w:rsid w:val="00017D0A"/>
    <w:rsid w:val="00017F26"/>
    <w:rsid w:val="00020C56"/>
    <w:rsid w:val="000223AF"/>
    <w:rsid w:val="000236A5"/>
    <w:rsid w:val="000244B2"/>
    <w:rsid w:val="00024745"/>
    <w:rsid w:val="00025514"/>
    <w:rsid w:val="00025CA8"/>
    <w:rsid w:val="00026A34"/>
    <w:rsid w:val="00026ACC"/>
    <w:rsid w:val="0003171D"/>
    <w:rsid w:val="00031C1D"/>
    <w:rsid w:val="00031E38"/>
    <w:rsid w:val="000324DB"/>
    <w:rsid w:val="0003328D"/>
    <w:rsid w:val="00033409"/>
    <w:rsid w:val="0003399B"/>
    <w:rsid w:val="00033E4F"/>
    <w:rsid w:val="000344B6"/>
    <w:rsid w:val="000344B7"/>
    <w:rsid w:val="00035C50"/>
    <w:rsid w:val="00036601"/>
    <w:rsid w:val="000368C5"/>
    <w:rsid w:val="00037EB2"/>
    <w:rsid w:val="00040D6F"/>
    <w:rsid w:val="00042A94"/>
    <w:rsid w:val="00044779"/>
    <w:rsid w:val="00044B7F"/>
    <w:rsid w:val="00044D70"/>
    <w:rsid w:val="000457A1"/>
    <w:rsid w:val="00046D88"/>
    <w:rsid w:val="00050001"/>
    <w:rsid w:val="0005166E"/>
    <w:rsid w:val="00052041"/>
    <w:rsid w:val="00052860"/>
    <w:rsid w:val="0005326A"/>
    <w:rsid w:val="00054969"/>
    <w:rsid w:val="00054EDC"/>
    <w:rsid w:val="000551AE"/>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496D"/>
    <w:rsid w:val="000766E1"/>
    <w:rsid w:val="00076BC0"/>
    <w:rsid w:val="00076FB4"/>
    <w:rsid w:val="0007703A"/>
    <w:rsid w:val="00077FF6"/>
    <w:rsid w:val="000800CB"/>
    <w:rsid w:val="00080278"/>
    <w:rsid w:val="00080D82"/>
    <w:rsid w:val="00081692"/>
    <w:rsid w:val="00081750"/>
    <w:rsid w:val="00081C40"/>
    <w:rsid w:val="00082C46"/>
    <w:rsid w:val="00082DE1"/>
    <w:rsid w:val="000832F3"/>
    <w:rsid w:val="0008482D"/>
    <w:rsid w:val="00085A0E"/>
    <w:rsid w:val="00085E51"/>
    <w:rsid w:val="00085FB8"/>
    <w:rsid w:val="00085FD8"/>
    <w:rsid w:val="00086080"/>
    <w:rsid w:val="000860D9"/>
    <w:rsid w:val="00087548"/>
    <w:rsid w:val="00091B32"/>
    <w:rsid w:val="0009266D"/>
    <w:rsid w:val="00093057"/>
    <w:rsid w:val="000936FB"/>
    <w:rsid w:val="00093B74"/>
    <w:rsid w:val="00093E7E"/>
    <w:rsid w:val="00095771"/>
    <w:rsid w:val="000963BB"/>
    <w:rsid w:val="000966E4"/>
    <w:rsid w:val="000967BC"/>
    <w:rsid w:val="00096A3F"/>
    <w:rsid w:val="000A024C"/>
    <w:rsid w:val="000A161F"/>
    <w:rsid w:val="000A1830"/>
    <w:rsid w:val="000A286A"/>
    <w:rsid w:val="000A318C"/>
    <w:rsid w:val="000A4121"/>
    <w:rsid w:val="000A4AA3"/>
    <w:rsid w:val="000A4DF0"/>
    <w:rsid w:val="000A550E"/>
    <w:rsid w:val="000A58AF"/>
    <w:rsid w:val="000A663E"/>
    <w:rsid w:val="000B0960"/>
    <w:rsid w:val="000B1A55"/>
    <w:rsid w:val="000B20BB"/>
    <w:rsid w:val="000B2EF6"/>
    <w:rsid w:val="000B2FA6"/>
    <w:rsid w:val="000B33B4"/>
    <w:rsid w:val="000B3D18"/>
    <w:rsid w:val="000B3E47"/>
    <w:rsid w:val="000B4AA0"/>
    <w:rsid w:val="000B54CB"/>
    <w:rsid w:val="000B577C"/>
    <w:rsid w:val="000B5FAC"/>
    <w:rsid w:val="000B685D"/>
    <w:rsid w:val="000B6C2D"/>
    <w:rsid w:val="000B7F3A"/>
    <w:rsid w:val="000B7F99"/>
    <w:rsid w:val="000C02BB"/>
    <w:rsid w:val="000C14DE"/>
    <w:rsid w:val="000C1A46"/>
    <w:rsid w:val="000C2553"/>
    <w:rsid w:val="000C3038"/>
    <w:rsid w:val="000C38C3"/>
    <w:rsid w:val="000C4549"/>
    <w:rsid w:val="000C4F5E"/>
    <w:rsid w:val="000C5A2A"/>
    <w:rsid w:val="000C601B"/>
    <w:rsid w:val="000C607F"/>
    <w:rsid w:val="000C6369"/>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4FDD"/>
    <w:rsid w:val="000E537B"/>
    <w:rsid w:val="000E57D0"/>
    <w:rsid w:val="000E667B"/>
    <w:rsid w:val="000E7646"/>
    <w:rsid w:val="000E7858"/>
    <w:rsid w:val="000F172D"/>
    <w:rsid w:val="000F25BB"/>
    <w:rsid w:val="000F2948"/>
    <w:rsid w:val="000F31CB"/>
    <w:rsid w:val="000F3518"/>
    <w:rsid w:val="000F39CA"/>
    <w:rsid w:val="000F3A3D"/>
    <w:rsid w:val="000F480B"/>
    <w:rsid w:val="000F5E22"/>
    <w:rsid w:val="00101630"/>
    <w:rsid w:val="00103FC2"/>
    <w:rsid w:val="00104E60"/>
    <w:rsid w:val="001077EE"/>
    <w:rsid w:val="0010783D"/>
    <w:rsid w:val="00107927"/>
    <w:rsid w:val="0011087A"/>
    <w:rsid w:val="001109CF"/>
    <w:rsid w:val="00110E26"/>
    <w:rsid w:val="00111321"/>
    <w:rsid w:val="0011149C"/>
    <w:rsid w:val="00112231"/>
    <w:rsid w:val="001128E7"/>
    <w:rsid w:val="00112CA8"/>
    <w:rsid w:val="00112F00"/>
    <w:rsid w:val="00113923"/>
    <w:rsid w:val="001173E0"/>
    <w:rsid w:val="00117BD6"/>
    <w:rsid w:val="001206C2"/>
    <w:rsid w:val="00120AEA"/>
    <w:rsid w:val="00121978"/>
    <w:rsid w:val="00122BA9"/>
    <w:rsid w:val="00122CBC"/>
    <w:rsid w:val="00123422"/>
    <w:rsid w:val="001235F6"/>
    <w:rsid w:val="0012451E"/>
    <w:rsid w:val="00124B6A"/>
    <w:rsid w:val="0012553C"/>
    <w:rsid w:val="00130462"/>
    <w:rsid w:val="001328FF"/>
    <w:rsid w:val="00133EBC"/>
    <w:rsid w:val="0013604F"/>
    <w:rsid w:val="00136D4C"/>
    <w:rsid w:val="00140058"/>
    <w:rsid w:val="001422E1"/>
    <w:rsid w:val="00142538"/>
    <w:rsid w:val="001429B1"/>
    <w:rsid w:val="00142BB9"/>
    <w:rsid w:val="00143661"/>
    <w:rsid w:val="00144F96"/>
    <w:rsid w:val="00146407"/>
    <w:rsid w:val="00147033"/>
    <w:rsid w:val="001509F0"/>
    <w:rsid w:val="00151EAC"/>
    <w:rsid w:val="00152BEC"/>
    <w:rsid w:val="00153528"/>
    <w:rsid w:val="00153A9A"/>
    <w:rsid w:val="00154AEC"/>
    <w:rsid w:val="00154E68"/>
    <w:rsid w:val="00155855"/>
    <w:rsid w:val="001560AF"/>
    <w:rsid w:val="0015627C"/>
    <w:rsid w:val="00156323"/>
    <w:rsid w:val="00157162"/>
    <w:rsid w:val="00157CA8"/>
    <w:rsid w:val="00157DDC"/>
    <w:rsid w:val="00157E0C"/>
    <w:rsid w:val="0016072F"/>
    <w:rsid w:val="00162548"/>
    <w:rsid w:val="00162D73"/>
    <w:rsid w:val="001707D4"/>
    <w:rsid w:val="00171320"/>
    <w:rsid w:val="00171E3B"/>
    <w:rsid w:val="0017206D"/>
    <w:rsid w:val="00172183"/>
    <w:rsid w:val="00173888"/>
    <w:rsid w:val="00173981"/>
    <w:rsid w:val="00174188"/>
    <w:rsid w:val="001751AB"/>
    <w:rsid w:val="001756B0"/>
    <w:rsid w:val="00175A3F"/>
    <w:rsid w:val="001774BF"/>
    <w:rsid w:val="00180360"/>
    <w:rsid w:val="0018046E"/>
    <w:rsid w:val="001807C7"/>
    <w:rsid w:val="00180E09"/>
    <w:rsid w:val="00182846"/>
    <w:rsid w:val="001830F7"/>
    <w:rsid w:val="001834C3"/>
    <w:rsid w:val="00183D4C"/>
    <w:rsid w:val="00183F6D"/>
    <w:rsid w:val="00183FC2"/>
    <w:rsid w:val="001846E3"/>
    <w:rsid w:val="00185A14"/>
    <w:rsid w:val="0018670E"/>
    <w:rsid w:val="00187684"/>
    <w:rsid w:val="00187A49"/>
    <w:rsid w:val="0019219A"/>
    <w:rsid w:val="00193662"/>
    <w:rsid w:val="0019427F"/>
    <w:rsid w:val="0019451D"/>
    <w:rsid w:val="00194BD6"/>
    <w:rsid w:val="00195077"/>
    <w:rsid w:val="001A033F"/>
    <w:rsid w:val="001A08AA"/>
    <w:rsid w:val="001A1944"/>
    <w:rsid w:val="001A1A96"/>
    <w:rsid w:val="001A266B"/>
    <w:rsid w:val="001A59CB"/>
    <w:rsid w:val="001A6E71"/>
    <w:rsid w:val="001B07C3"/>
    <w:rsid w:val="001B0A8F"/>
    <w:rsid w:val="001B10AA"/>
    <w:rsid w:val="001B1ED8"/>
    <w:rsid w:val="001B25DC"/>
    <w:rsid w:val="001B2F1B"/>
    <w:rsid w:val="001B46DA"/>
    <w:rsid w:val="001B4772"/>
    <w:rsid w:val="001B478E"/>
    <w:rsid w:val="001B4C44"/>
    <w:rsid w:val="001B51E4"/>
    <w:rsid w:val="001B7991"/>
    <w:rsid w:val="001B7E13"/>
    <w:rsid w:val="001C00DE"/>
    <w:rsid w:val="001C0646"/>
    <w:rsid w:val="001C0900"/>
    <w:rsid w:val="001C1227"/>
    <w:rsid w:val="001C133A"/>
    <w:rsid w:val="001C1409"/>
    <w:rsid w:val="001C2AE6"/>
    <w:rsid w:val="001C2D26"/>
    <w:rsid w:val="001C2FF6"/>
    <w:rsid w:val="001C4A89"/>
    <w:rsid w:val="001C4F2D"/>
    <w:rsid w:val="001C51A8"/>
    <w:rsid w:val="001C54BD"/>
    <w:rsid w:val="001C6177"/>
    <w:rsid w:val="001C6458"/>
    <w:rsid w:val="001C70FD"/>
    <w:rsid w:val="001D0363"/>
    <w:rsid w:val="001D12B4"/>
    <w:rsid w:val="001D1B07"/>
    <w:rsid w:val="001D1D08"/>
    <w:rsid w:val="001D21DD"/>
    <w:rsid w:val="001D28CE"/>
    <w:rsid w:val="001D42C8"/>
    <w:rsid w:val="001D4E15"/>
    <w:rsid w:val="001D51CD"/>
    <w:rsid w:val="001D5E31"/>
    <w:rsid w:val="001D64CD"/>
    <w:rsid w:val="001D7625"/>
    <w:rsid w:val="001D7D94"/>
    <w:rsid w:val="001E0A28"/>
    <w:rsid w:val="001E0F49"/>
    <w:rsid w:val="001E2A93"/>
    <w:rsid w:val="001E38AD"/>
    <w:rsid w:val="001E4218"/>
    <w:rsid w:val="001E5A71"/>
    <w:rsid w:val="001E6C4D"/>
    <w:rsid w:val="001F01A8"/>
    <w:rsid w:val="001F0B20"/>
    <w:rsid w:val="001F2D62"/>
    <w:rsid w:val="001F4851"/>
    <w:rsid w:val="001F6779"/>
    <w:rsid w:val="001F7236"/>
    <w:rsid w:val="001F7DA3"/>
    <w:rsid w:val="00200A62"/>
    <w:rsid w:val="00203740"/>
    <w:rsid w:val="002056F0"/>
    <w:rsid w:val="0020659E"/>
    <w:rsid w:val="0021011C"/>
    <w:rsid w:val="0021021F"/>
    <w:rsid w:val="002107BA"/>
    <w:rsid w:val="00210EDA"/>
    <w:rsid w:val="00212C83"/>
    <w:rsid w:val="002136AE"/>
    <w:rsid w:val="002138EA"/>
    <w:rsid w:val="002139EA"/>
    <w:rsid w:val="00213E72"/>
    <w:rsid w:val="00213F84"/>
    <w:rsid w:val="00214FBD"/>
    <w:rsid w:val="00215329"/>
    <w:rsid w:val="00215FC9"/>
    <w:rsid w:val="002165B9"/>
    <w:rsid w:val="0021663E"/>
    <w:rsid w:val="00217C52"/>
    <w:rsid w:val="002209CA"/>
    <w:rsid w:val="00221E08"/>
    <w:rsid w:val="00222897"/>
    <w:rsid w:val="00222B0C"/>
    <w:rsid w:val="00223536"/>
    <w:rsid w:val="00223C3B"/>
    <w:rsid w:val="002240FC"/>
    <w:rsid w:val="00224124"/>
    <w:rsid w:val="00224C81"/>
    <w:rsid w:val="0022542C"/>
    <w:rsid w:val="00225614"/>
    <w:rsid w:val="00225D1B"/>
    <w:rsid w:val="0022638E"/>
    <w:rsid w:val="002263E1"/>
    <w:rsid w:val="002266C3"/>
    <w:rsid w:val="00226702"/>
    <w:rsid w:val="00226FEC"/>
    <w:rsid w:val="00227B42"/>
    <w:rsid w:val="00230874"/>
    <w:rsid w:val="00230F97"/>
    <w:rsid w:val="00231DC1"/>
    <w:rsid w:val="00232B1B"/>
    <w:rsid w:val="00235394"/>
    <w:rsid w:val="00235577"/>
    <w:rsid w:val="002371B2"/>
    <w:rsid w:val="002374DA"/>
    <w:rsid w:val="00237982"/>
    <w:rsid w:val="002405CF"/>
    <w:rsid w:val="00242FCB"/>
    <w:rsid w:val="002433B0"/>
    <w:rsid w:val="002435CA"/>
    <w:rsid w:val="00243DF9"/>
    <w:rsid w:val="002445C1"/>
    <w:rsid w:val="0024469F"/>
    <w:rsid w:val="00244B52"/>
    <w:rsid w:val="00245FE0"/>
    <w:rsid w:val="00246B0A"/>
    <w:rsid w:val="00250B5B"/>
    <w:rsid w:val="00251687"/>
    <w:rsid w:val="00252DB8"/>
    <w:rsid w:val="00252F6F"/>
    <w:rsid w:val="0025366F"/>
    <w:rsid w:val="002537BC"/>
    <w:rsid w:val="00253E0D"/>
    <w:rsid w:val="002540DC"/>
    <w:rsid w:val="002557F6"/>
    <w:rsid w:val="00255C58"/>
    <w:rsid w:val="00260D48"/>
    <w:rsid w:val="00260EC7"/>
    <w:rsid w:val="00261539"/>
    <w:rsid w:val="0026179F"/>
    <w:rsid w:val="00261AE6"/>
    <w:rsid w:val="00261D08"/>
    <w:rsid w:val="002620E5"/>
    <w:rsid w:val="002621EE"/>
    <w:rsid w:val="00262AFA"/>
    <w:rsid w:val="00263994"/>
    <w:rsid w:val="00263AAA"/>
    <w:rsid w:val="002666AE"/>
    <w:rsid w:val="00266A43"/>
    <w:rsid w:val="00267041"/>
    <w:rsid w:val="00270D84"/>
    <w:rsid w:val="00270ED0"/>
    <w:rsid w:val="002713AA"/>
    <w:rsid w:val="00272481"/>
    <w:rsid w:val="00272FC2"/>
    <w:rsid w:val="00273447"/>
    <w:rsid w:val="00273C77"/>
    <w:rsid w:val="002748A8"/>
    <w:rsid w:val="00274908"/>
    <w:rsid w:val="00274E1A"/>
    <w:rsid w:val="00274E25"/>
    <w:rsid w:val="00274FCD"/>
    <w:rsid w:val="002775B1"/>
    <w:rsid w:val="002775B9"/>
    <w:rsid w:val="00280872"/>
    <w:rsid w:val="002811C4"/>
    <w:rsid w:val="00282213"/>
    <w:rsid w:val="00282FC3"/>
    <w:rsid w:val="00283B2C"/>
    <w:rsid w:val="00283CB8"/>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32DE"/>
    <w:rsid w:val="002A48C2"/>
    <w:rsid w:val="002A4CD0"/>
    <w:rsid w:val="002A6021"/>
    <w:rsid w:val="002A6345"/>
    <w:rsid w:val="002A7331"/>
    <w:rsid w:val="002A7816"/>
    <w:rsid w:val="002A7B84"/>
    <w:rsid w:val="002A7DA6"/>
    <w:rsid w:val="002B0A3E"/>
    <w:rsid w:val="002B124E"/>
    <w:rsid w:val="002B1BFD"/>
    <w:rsid w:val="002B231D"/>
    <w:rsid w:val="002B2802"/>
    <w:rsid w:val="002B3C35"/>
    <w:rsid w:val="002B3C8C"/>
    <w:rsid w:val="002B485D"/>
    <w:rsid w:val="002B516C"/>
    <w:rsid w:val="002B5E1D"/>
    <w:rsid w:val="002B60C1"/>
    <w:rsid w:val="002B65EC"/>
    <w:rsid w:val="002C0A08"/>
    <w:rsid w:val="002C0A1D"/>
    <w:rsid w:val="002C0A7F"/>
    <w:rsid w:val="002C0DA2"/>
    <w:rsid w:val="002C0F4C"/>
    <w:rsid w:val="002C1BF9"/>
    <w:rsid w:val="002C3780"/>
    <w:rsid w:val="002C3A12"/>
    <w:rsid w:val="002C3E96"/>
    <w:rsid w:val="002C4B52"/>
    <w:rsid w:val="002C4EDD"/>
    <w:rsid w:val="002C55FA"/>
    <w:rsid w:val="002C5BBD"/>
    <w:rsid w:val="002C7AF3"/>
    <w:rsid w:val="002D01A1"/>
    <w:rsid w:val="002D03E5"/>
    <w:rsid w:val="002D0677"/>
    <w:rsid w:val="002D1118"/>
    <w:rsid w:val="002D1385"/>
    <w:rsid w:val="002D1E5A"/>
    <w:rsid w:val="002D1FF6"/>
    <w:rsid w:val="002D3645"/>
    <w:rsid w:val="002D36EB"/>
    <w:rsid w:val="002D437E"/>
    <w:rsid w:val="002D46A3"/>
    <w:rsid w:val="002D540B"/>
    <w:rsid w:val="002D60DA"/>
    <w:rsid w:val="002D6669"/>
    <w:rsid w:val="002D6BDF"/>
    <w:rsid w:val="002E17B0"/>
    <w:rsid w:val="002E1C83"/>
    <w:rsid w:val="002E2CE9"/>
    <w:rsid w:val="002E3BF7"/>
    <w:rsid w:val="002E403E"/>
    <w:rsid w:val="002E42A1"/>
    <w:rsid w:val="002E4C74"/>
    <w:rsid w:val="002E6701"/>
    <w:rsid w:val="002E673F"/>
    <w:rsid w:val="002E67EC"/>
    <w:rsid w:val="002E7CD0"/>
    <w:rsid w:val="002F0716"/>
    <w:rsid w:val="002F158C"/>
    <w:rsid w:val="002F2E81"/>
    <w:rsid w:val="002F3392"/>
    <w:rsid w:val="002F4093"/>
    <w:rsid w:val="002F41BD"/>
    <w:rsid w:val="002F44DE"/>
    <w:rsid w:val="002F4886"/>
    <w:rsid w:val="002F4D3D"/>
    <w:rsid w:val="002F5636"/>
    <w:rsid w:val="002F56A2"/>
    <w:rsid w:val="002F7283"/>
    <w:rsid w:val="002F74FF"/>
    <w:rsid w:val="003022A5"/>
    <w:rsid w:val="00302AAA"/>
    <w:rsid w:val="0030406A"/>
    <w:rsid w:val="00305FEE"/>
    <w:rsid w:val="00307E51"/>
    <w:rsid w:val="00310131"/>
    <w:rsid w:val="00310EB4"/>
    <w:rsid w:val="00310F8A"/>
    <w:rsid w:val="00311363"/>
    <w:rsid w:val="0031218D"/>
    <w:rsid w:val="00312FCD"/>
    <w:rsid w:val="003139DD"/>
    <w:rsid w:val="00313F6C"/>
    <w:rsid w:val="003144D7"/>
    <w:rsid w:val="00314E80"/>
    <w:rsid w:val="00314EA0"/>
    <w:rsid w:val="00315294"/>
    <w:rsid w:val="00315867"/>
    <w:rsid w:val="0031598C"/>
    <w:rsid w:val="00317D7D"/>
    <w:rsid w:val="00317E18"/>
    <w:rsid w:val="00317E6C"/>
    <w:rsid w:val="0032021E"/>
    <w:rsid w:val="0032095C"/>
    <w:rsid w:val="00320AD7"/>
    <w:rsid w:val="00321150"/>
    <w:rsid w:val="003214CB"/>
    <w:rsid w:val="00321E84"/>
    <w:rsid w:val="00323D37"/>
    <w:rsid w:val="00323F91"/>
    <w:rsid w:val="00324BDD"/>
    <w:rsid w:val="0032558C"/>
    <w:rsid w:val="00325ADE"/>
    <w:rsid w:val="003260D7"/>
    <w:rsid w:val="00326CE1"/>
    <w:rsid w:val="00326DF6"/>
    <w:rsid w:val="00327CBE"/>
    <w:rsid w:val="00330903"/>
    <w:rsid w:val="00333024"/>
    <w:rsid w:val="00333693"/>
    <w:rsid w:val="003341F5"/>
    <w:rsid w:val="0033509A"/>
    <w:rsid w:val="00335EDC"/>
    <w:rsid w:val="0033624E"/>
    <w:rsid w:val="00336697"/>
    <w:rsid w:val="00336D6E"/>
    <w:rsid w:val="00340EF9"/>
    <w:rsid w:val="003413F2"/>
    <w:rsid w:val="00341472"/>
    <w:rsid w:val="003416FF"/>
    <w:rsid w:val="00341770"/>
    <w:rsid w:val="003418CB"/>
    <w:rsid w:val="003421EF"/>
    <w:rsid w:val="003427A4"/>
    <w:rsid w:val="00343FCC"/>
    <w:rsid w:val="00344ECE"/>
    <w:rsid w:val="00345325"/>
    <w:rsid w:val="00346EB6"/>
    <w:rsid w:val="003504AB"/>
    <w:rsid w:val="00350B8D"/>
    <w:rsid w:val="00351B51"/>
    <w:rsid w:val="0035247F"/>
    <w:rsid w:val="00353CB7"/>
    <w:rsid w:val="003545E8"/>
    <w:rsid w:val="00354B97"/>
    <w:rsid w:val="00355873"/>
    <w:rsid w:val="0035660F"/>
    <w:rsid w:val="003607DD"/>
    <w:rsid w:val="003619F0"/>
    <w:rsid w:val="003626F3"/>
    <w:rsid w:val="003628B9"/>
    <w:rsid w:val="00362D8F"/>
    <w:rsid w:val="00364281"/>
    <w:rsid w:val="00364F24"/>
    <w:rsid w:val="00365BF0"/>
    <w:rsid w:val="00365DB3"/>
    <w:rsid w:val="00366589"/>
    <w:rsid w:val="003676BC"/>
    <w:rsid w:val="00367724"/>
    <w:rsid w:val="003710BA"/>
    <w:rsid w:val="003711DE"/>
    <w:rsid w:val="00372741"/>
    <w:rsid w:val="00375709"/>
    <w:rsid w:val="003770F6"/>
    <w:rsid w:val="00377665"/>
    <w:rsid w:val="00377683"/>
    <w:rsid w:val="00383E37"/>
    <w:rsid w:val="00385C91"/>
    <w:rsid w:val="00385E48"/>
    <w:rsid w:val="0038601D"/>
    <w:rsid w:val="003870D5"/>
    <w:rsid w:val="003875EA"/>
    <w:rsid w:val="0039145A"/>
    <w:rsid w:val="003915F3"/>
    <w:rsid w:val="00393042"/>
    <w:rsid w:val="00394AD5"/>
    <w:rsid w:val="00395006"/>
    <w:rsid w:val="00395DE2"/>
    <w:rsid w:val="0039642D"/>
    <w:rsid w:val="0039655C"/>
    <w:rsid w:val="00397328"/>
    <w:rsid w:val="00397962"/>
    <w:rsid w:val="00397CA8"/>
    <w:rsid w:val="003A071C"/>
    <w:rsid w:val="003A2E40"/>
    <w:rsid w:val="003A2FA4"/>
    <w:rsid w:val="003A2FC7"/>
    <w:rsid w:val="003A4313"/>
    <w:rsid w:val="003A52D4"/>
    <w:rsid w:val="003A6652"/>
    <w:rsid w:val="003A7861"/>
    <w:rsid w:val="003A7EE7"/>
    <w:rsid w:val="003B0158"/>
    <w:rsid w:val="003B17E3"/>
    <w:rsid w:val="003B21DB"/>
    <w:rsid w:val="003B27F0"/>
    <w:rsid w:val="003B3E8D"/>
    <w:rsid w:val="003B40B6"/>
    <w:rsid w:val="003B4922"/>
    <w:rsid w:val="003B56DB"/>
    <w:rsid w:val="003B6867"/>
    <w:rsid w:val="003B755E"/>
    <w:rsid w:val="003B764E"/>
    <w:rsid w:val="003B7D31"/>
    <w:rsid w:val="003B7DAC"/>
    <w:rsid w:val="003C1323"/>
    <w:rsid w:val="003C135D"/>
    <w:rsid w:val="003C228E"/>
    <w:rsid w:val="003C2611"/>
    <w:rsid w:val="003C2622"/>
    <w:rsid w:val="003C38DB"/>
    <w:rsid w:val="003C51E7"/>
    <w:rsid w:val="003C5F2B"/>
    <w:rsid w:val="003C6893"/>
    <w:rsid w:val="003C6DE2"/>
    <w:rsid w:val="003D08A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5797"/>
    <w:rsid w:val="003E7463"/>
    <w:rsid w:val="003E7C5C"/>
    <w:rsid w:val="003F0DFE"/>
    <w:rsid w:val="003F1C1B"/>
    <w:rsid w:val="003F281B"/>
    <w:rsid w:val="003F3A2F"/>
    <w:rsid w:val="003F46C8"/>
    <w:rsid w:val="003F5155"/>
    <w:rsid w:val="003F7D71"/>
    <w:rsid w:val="00400243"/>
    <w:rsid w:val="00400E9C"/>
    <w:rsid w:val="00401144"/>
    <w:rsid w:val="00402E3C"/>
    <w:rsid w:val="00403F0E"/>
    <w:rsid w:val="00404831"/>
    <w:rsid w:val="00404887"/>
    <w:rsid w:val="004055AE"/>
    <w:rsid w:val="00405B98"/>
    <w:rsid w:val="00405BDB"/>
    <w:rsid w:val="00406C64"/>
    <w:rsid w:val="00407661"/>
    <w:rsid w:val="00407CC5"/>
    <w:rsid w:val="00410314"/>
    <w:rsid w:val="0041146E"/>
    <w:rsid w:val="0041151C"/>
    <w:rsid w:val="0041151F"/>
    <w:rsid w:val="00412063"/>
    <w:rsid w:val="0041229A"/>
    <w:rsid w:val="00412C65"/>
    <w:rsid w:val="00412EB1"/>
    <w:rsid w:val="00413DDE"/>
    <w:rsid w:val="00414118"/>
    <w:rsid w:val="00416084"/>
    <w:rsid w:val="004166C8"/>
    <w:rsid w:val="00416F01"/>
    <w:rsid w:val="00417640"/>
    <w:rsid w:val="004176CD"/>
    <w:rsid w:val="004207B3"/>
    <w:rsid w:val="0042146C"/>
    <w:rsid w:val="00422149"/>
    <w:rsid w:val="00422480"/>
    <w:rsid w:val="0042304E"/>
    <w:rsid w:val="00424852"/>
    <w:rsid w:val="004249EA"/>
    <w:rsid w:val="00424F8C"/>
    <w:rsid w:val="0042503A"/>
    <w:rsid w:val="00426275"/>
    <w:rsid w:val="004271BA"/>
    <w:rsid w:val="004271F3"/>
    <w:rsid w:val="00430497"/>
    <w:rsid w:val="0043095D"/>
    <w:rsid w:val="00430EA5"/>
    <w:rsid w:val="0043121D"/>
    <w:rsid w:val="00431315"/>
    <w:rsid w:val="0043162C"/>
    <w:rsid w:val="00434947"/>
    <w:rsid w:val="00434DC1"/>
    <w:rsid w:val="00435015"/>
    <w:rsid w:val="004350F4"/>
    <w:rsid w:val="00435354"/>
    <w:rsid w:val="0043598A"/>
    <w:rsid w:val="004376B3"/>
    <w:rsid w:val="00437A43"/>
    <w:rsid w:val="00437D94"/>
    <w:rsid w:val="00440008"/>
    <w:rsid w:val="0044034E"/>
    <w:rsid w:val="004412A0"/>
    <w:rsid w:val="004422B1"/>
    <w:rsid w:val="00442337"/>
    <w:rsid w:val="0044420A"/>
    <w:rsid w:val="00444A5F"/>
    <w:rsid w:val="00446408"/>
    <w:rsid w:val="004472F0"/>
    <w:rsid w:val="00447ABF"/>
    <w:rsid w:val="00450F27"/>
    <w:rsid w:val="004510E5"/>
    <w:rsid w:val="00452A70"/>
    <w:rsid w:val="00455E1E"/>
    <w:rsid w:val="004564FF"/>
    <w:rsid w:val="00456A75"/>
    <w:rsid w:val="00456C7E"/>
    <w:rsid w:val="00461E39"/>
    <w:rsid w:val="00462D3A"/>
    <w:rsid w:val="0046304A"/>
    <w:rsid w:val="00463521"/>
    <w:rsid w:val="00464ED7"/>
    <w:rsid w:val="00465116"/>
    <w:rsid w:val="00465435"/>
    <w:rsid w:val="00465F0A"/>
    <w:rsid w:val="00466ABB"/>
    <w:rsid w:val="004672CE"/>
    <w:rsid w:val="00467994"/>
    <w:rsid w:val="0047003E"/>
    <w:rsid w:val="00471125"/>
    <w:rsid w:val="004728F3"/>
    <w:rsid w:val="00472A29"/>
    <w:rsid w:val="0047437A"/>
    <w:rsid w:val="004743A6"/>
    <w:rsid w:val="00474495"/>
    <w:rsid w:val="004776E2"/>
    <w:rsid w:val="004779F5"/>
    <w:rsid w:val="00477CF8"/>
    <w:rsid w:val="00477E13"/>
    <w:rsid w:val="00480E42"/>
    <w:rsid w:val="00480EA4"/>
    <w:rsid w:val="0048106D"/>
    <w:rsid w:val="004811CD"/>
    <w:rsid w:val="00481548"/>
    <w:rsid w:val="004815CD"/>
    <w:rsid w:val="00482442"/>
    <w:rsid w:val="00484C5D"/>
    <w:rsid w:val="0048543E"/>
    <w:rsid w:val="00485461"/>
    <w:rsid w:val="00485FF2"/>
    <w:rsid w:val="004868C1"/>
    <w:rsid w:val="0048750F"/>
    <w:rsid w:val="00490D16"/>
    <w:rsid w:val="004910A2"/>
    <w:rsid w:val="0049150B"/>
    <w:rsid w:val="00492619"/>
    <w:rsid w:val="00493B9A"/>
    <w:rsid w:val="0049462B"/>
    <w:rsid w:val="004975F3"/>
    <w:rsid w:val="004A17E9"/>
    <w:rsid w:val="004A202D"/>
    <w:rsid w:val="004A3813"/>
    <w:rsid w:val="004A495F"/>
    <w:rsid w:val="004A52F1"/>
    <w:rsid w:val="004A6D3F"/>
    <w:rsid w:val="004A720A"/>
    <w:rsid w:val="004A7544"/>
    <w:rsid w:val="004B11D5"/>
    <w:rsid w:val="004B2A01"/>
    <w:rsid w:val="004B4C2B"/>
    <w:rsid w:val="004B4D0C"/>
    <w:rsid w:val="004B6B0F"/>
    <w:rsid w:val="004C0043"/>
    <w:rsid w:val="004C18F8"/>
    <w:rsid w:val="004C20B4"/>
    <w:rsid w:val="004C54E5"/>
    <w:rsid w:val="004C5DE6"/>
    <w:rsid w:val="004C7D23"/>
    <w:rsid w:val="004C7D3A"/>
    <w:rsid w:val="004C7DC8"/>
    <w:rsid w:val="004D08C2"/>
    <w:rsid w:val="004D0DC2"/>
    <w:rsid w:val="004D21B0"/>
    <w:rsid w:val="004D2C6E"/>
    <w:rsid w:val="004D317C"/>
    <w:rsid w:val="004D36F8"/>
    <w:rsid w:val="004D3A52"/>
    <w:rsid w:val="004D3D5B"/>
    <w:rsid w:val="004D484C"/>
    <w:rsid w:val="004D52BB"/>
    <w:rsid w:val="004D5AF1"/>
    <w:rsid w:val="004D5B9D"/>
    <w:rsid w:val="004D70D8"/>
    <w:rsid w:val="004D737D"/>
    <w:rsid w:val="004E06B3"/>
    <w:rsid w:val="004E08ED"/>
    <w:rsid w:val="004E1F5C"/>
    <w:rsid w:val="004E2659"/>
    <w:rsid w:val="004E39E7"/>
    <w:rsid w:val="004E39EE"/>
    <w:rsid w:val="004E475C"/>
    <w:rsid w:val="004E51B4"/>
    <w:rsid w:val="004E56E0"/>
    <w:rsid w:val="004E7329"/>
    <w:rsid w:val="004F24A3"/>
    <w:rsid w:val="004F2CB0"/>
    <w:rsid w:val="004F2EDB"/>
    <w:rsid w:val="004F664E"/>
    <w:rsid w:val="005000CD"/>
    <w:rsid w:val="0050121B"/>
    <w:rsid w:val="005017F7"/>
    <w:rsid w:val="00501FA7"/>
    <w:rsid w:val="0050278A"/>
    <w:rsid w:val="00502800"/>
    <w:rsid w:val="005034DC"/>
    <w:rsid w:val="00503707"/>
    <w:rsid w:val="00505BFA"/>
    <w:rsid w:val="005071B4"/>
    <w:rsid w:val="00507687"/>
    <w:rsid w:val="005104DC"/>
    <w:rsid w:val="00511459"/>
    <w:rsid w:val="005117A9"/>
    <w:rsid w:val="00511F57"/>
    <w:rsid w:val="00512D8C"/>
    <w:rsid w:val="00515CBE"/>
    <w:rsid w:val="00515E2B"/>
    <w:rsid w:val="00515E8A"/>
    <w:rsid w:val="00516CE3"/>
    <w:rsid w:val="005213C2"/>
    <w:rsid w:val="00522A7E"/>
    <w:rsid w:val="00522E89"/>
    <w:rsid w:val="00522F20"/>
    <w:rsid w:val="005232E6"/>
    <w:rsid w:val="005234A0"/>
    <w:rsid w:val="0052503B"/>
    <w:rsid w:val="00526316"/>
    <w:rsid w:val="00526361"/>
    <w:rsid w:val="0052683C"/>
    <w:rsid w:val="005273C8"/>
    <w:rsid w:val="0052782A"/>
    <w:rsid w:val="005279CE"/>
    <w:rsid w:val="005301C2"/>
    <w:rsid w:val="005308DB"/>
    <w:rsid w:val="00530A2E"/>
    <w:rsid w:val="00530FBE"/>
    <w:rsid w:val="00531676"/>
    <w:rsid w:val="00532B11"/>
    <w:rsid w:val="00532BA3"/>
    <w:rsid w:val="00533159"/>
    <w:rsid w:val="005339DB"/>
    <w:rsid w:val="00533C2E"/>
    <w:rsid w:val="00534C89"/>
    <w:rsid w:val="005367EF"/>
    <w:rsid w:val="00536A2D"/>
    <w:rsid w:val="00537AE3"/>
    <w:rsid w:val="00537D9B"/>
    <w:rsid w:val="00537E7A"/>
    <w:rsid w:val="0054022F"/>
    <w:rsid w:val="00540B22"/>
    <w:rsid w:val="00541573"/>
    <w:rsid w:val="00541FAB"/>
    <w:rsid w:val="00542DF6"/>
    <w:rsid w:val="00543298"/>
    <w:rsid w:val="0054348A"/>
    <w:rsid w:val="00544977"/>
    <w:rsid w:val="005465D1"/>
    <w:rsid w:val="00550757"/>
    <w:rsid w:val="005516C9"/>
    <w:rsid w:val="00552100"/>
    <w:rsid w:val="005521BD"/>
    <w:rsid w:val="00552CA9"/>
    <w:rsid w:val="00552CF7"/>
    <w:rsid w:val="005533E2"/>
    <w:rsid w:val="0055363E"/>
    <w:rsid w:val="00553736"/>
    <w:rsid w:val="00556CEE"/>
    <w:rsid w:val="00557F3F"/>
    <w:rsid w:val="005602B1"/>
    <w:rsid w:val="005607E9"/>
    <w:rsid w:val="00561AE3"/>
    <w:rsid w:val="00564600"/>
    <w:rsid w:val="0056486E"/>
    <w:rsid w:val="005650A9"/>
    <w:rsid w:val="00565AE7"/>
    <w:rsid w:val="00565C31"/>
    <w:rsid w:val="00566AF4"/>
    <w:rsid w:val="005710B7"/>
    <w:rsid w:val="0057115F"/>
    <w:rsid w:val="00571777"/>
    <w:rsid w:val="0057194A"/>
    <w:rsid w:val="00572138"/>
    <w:rsid w:val="00572F41"/>
    <w:rsid w:val="00573988"/>
    <w:rsid w:val="00573D34"/>
    <w:rsid w:val="00575011"/>
    <w:rsid w:val="00575E3E"/>
    <w:rsid w:val="00576DFD"/>
    <w:rsid w:val="00580240"/>
    <w:rsid w:val="005803EE"/>
    <w:rsid w:val="00580FF5"/>
    <w:rsid w:val="0058519C"/>
    <w:rsid w:val="00586036"/>
    <w:rsid w:val="00587994"/>
    <w:rsid w:val="00587C6B"/>
    <w:rsid w:val="0059149A"/>
    <w:rsid w:val="00591DA9"/>
    <w:rsid w:val="00592144"/>
    <w:rsid w:val="00592E0E"/>
    <w:rsid w:val="00593920"/>
    <w:rsid w:val="00593B3B"/>
    <w:rsid w:val="00593E51"/>
    <w:rsid w:val="005956EE"/>
    <w:rsid w:val="005967D1"/>
    <w:rsid w:val="00596DE2"/>
    <w:rsid w:val="00596EF2"/>
    <w:rsid w:val="00596FFF"/>
    <w:rsid w:val="00597E53"/>
    <w:rsid w:val="005A056B"/>
    <w:rsid w:val="005A06C8"/>
    <w:rsid w:val="005A083E"/>
    <w:rsid w:val="005A15EC"/>
    <w:rsid w:val="005A2AD2"/>
    <w:rsid w:val="005A3C4A"/>
    <w:rsid w:val="005A3F12"/>
    <w:rsid w:val="005A4D3E"/>
    <w:rsid w:val="005A537E"/>
    <w:rsid w:val="005A619D"/>
    <w:rsid w:val="005A6FE9"/>
    <w:rsid w:val="005B06B9"/>
    <w:rsid w:val="005B0A77"/>
    <w:rsid w:val="005B33E5"/>
    <w:rsid w:val="005B4802"/>
    <w:rsid w:val="005B541D"/>
    <w:rsid w:val="005B58E4"/>
    <w:rsid w:val="005B63FB"/>
    <w:rsid w:val="005B6695"/>
    <w:rsid w:val="005C1734"/>
    <w:rsid w:val="005C1931"/>
    <w:rsid w:val="005C1EA6"/>
    <w:rsid w:val="005C2265"/>
    <w:rsid w:val="005C39B6"/>
    <w:rsid w:val="005C40BF"/>
    <w:rsid w:val="005C4131"/>
    <w:rsid w:val="005C67EA"/>
    <w:rsid w:val="005D0A95"/>
    <w:rsid w:val="005D0B99"/>
    <w:rsid w:val="005D1167"/>
    <w:rsid w:val="005D1453"/>
    <w:rsid w:val="005D23AA"/>
    <w:rsid w:val="005D308E"/>
    <w:rsid w:val="005D3A48"/>
    <w:rsid w:val="005D445B"/>
    <w:rsid w:val="005D461D"/>
    <w:rsid w:val="005D787D"/>
    <w:rsid w:val="005D7AF8"/>
    <w:rsid w:val="005E107D"/>
    <w:rsid w:val="005E17BF"/>
    <w:rsid w:val="005E1BA1"/>
    <w:rsid w:val="005E366A"/>
    <w:rsid w:val="005E3CBA"/>
    <w:rsid w:val="005E4001"/>
    <w:rsid w:val="005E44A9"/>
    <w:rsid w:val="005E4DCC"/>
    <w:rsid w:val="005F03DA"/>
    <w:rsid w:val="005F0677"/>
    <w:rsid w:val="005F0856"/>
    <w:rsid w:val="005F2145"/>
    <w:rsid w:val="005F329C"/>
    <w:rsid w:val="005F3C3D"/>
    <w:rsid w:val="005F3E27"/>
    <w:rsid w:val="005F49E2"/>
    <w:rsid w:val="005F4E19"/>
    <w:rsid w:val="005F56DD"/>
    <w:rsid w:val="005F691A"/>
    <w:rsid w:val="005F74FB"/>
    <w:rsid w:val="005F7F96"/>
    <w:rsid w:val="0060121B"/>
    <w:rsid w:val="006016E1"/>
    <w:rsid w:val="00601700"/>
    <w:rsid w:val="0060291D"/>
    <w:rsid w:val="00602AE3"/>
    <w:rsid w:val="00602D27"/>
    <w:rsid w:val="006031FF"/>
    <w:rsid w:val="00603917"/>
    <w:rsid w:val="0060468D"/>
    <w:rsid w:val="0060647B"/>
    <w:rsid w:val="00606BAA"/>
    <w:rsid w:val="00607041"/>
    <w:rsid w:val="006078CF"/>
    <w:rsid w:val="00607FB4"/>
    <w:rsid w:val="0061010E"/>
    <w:rsid w:val="006104CD"/>
    <w:rsid w:val="006107FE"/>
    <w:rsid w:val="006118E0"/>
    <w:rsid w:val="00612E7D"/>
    <w:rsid w:val="0061379A"/>
    <w:rsid w:val="0061436F"/>
    <w:rsid w:val="006144A1"/>
    <w:rsid w:val="00614B90"/>
    <w:rsid w:val="00615EBB"/>
    <w:rsid w:val="00615FE4"/>
    <w:rsid w:val="00616096"/>
    <w:rsid w:val="006160A2"/>
    <w:rsid w:val="00620323"/>
    <w:rsid w:val="00623A3C"/>
    <w:rsid w:val="00623D97"/>
    <w:rsid w:val="00624758"/>
    <w:rsid w:val="00624C35"/>
    <w:rsid w:val="0062599E"/>
    <w:rsid w:val="00625C1A"/>
    <w:rsid w:val="0062697F"/>
    <w:rsid w:val="006302AA"/>
    <w:rsid w:val="006313BD"/>
    <w:rsid w:val="0063140E"/>
    <w:rsid w:val="006323D8"/>
    <w:rsid w:val="006363BD"/>
    <w:rsid w:val="006412DC"/>
    <w:rsid w:val="006418C7"/>
    <w:rsid w:val="006429FE"/>
    <w:rsid w:val="00642BC6"/>
    <w:rsid w:val="00643DA8"/>
    <w:rsid w:val="0064458F"/>
    <w:rsid w:val="00644790"/>
    <w:rsid w:val="0064573E"/>
    <w:rsid w:val="00645CB6"/>
    <w:rsid w:val="006477AF"/>
    <w:rsid w:val="00647BC3"/>
    <w:rsid w:val="006501AF"/>
    <w:rsid w:val="00650DDE"/>
    <w:rsid w:val="00650DE9"/>
    <w:rsid w:val="00651278"/>
    <w:rsid w:val="00651935"/>
    <w:rsid w:val="00651F2E"/>
    <w:rsid w:val="00651FEB"/>
    <w:rsid w:val="00653BCF"/>
    <w:rsid w:val="00654E6F"/>
    <w:rsid w:val="0065505B"/>
    <w:rsid w:val="00655AF2"/>
    <w:rsid w:val="00657E36"/>
    <w:rsid w:val="00661CBC"/>
    <w:rsid w:val="0066233B"/>
    <w:rsid w:val="00663E74"/>
    <w:rsid w:val="0066578D"/>
    <w:rsid w:val="0066621E"/>
    <w:rsid w:val="006670AC"/>
    <w:rsid w:val="00667342"/>
    <w:rsid w:val="0067068B"/>
    <w:rsid w:val="00671274"/>
    <w:rsid w:val="00671A62"/>
    <w:rsid w:val="00672307"/>
    <w:rsid w:val="00672848"/>
    <w:rsid w:val="006729F8"/>
    <w:rsid w:val="00672D85"/>
    <w:rsid w:val="0067539D"/>
    <w:rsid w:val="00675895"/>
    <w:rsid w:val="00677069"/>
    <w:rsid w:val="006808C6"/>
    <w:rsid w:val="00682660"/>
    <w:rsid w:val="00682668"/>
    <w:rsid w:val="00682BE5"/>
    <w:rsid w:val="00684333"/>
    <w:rsid w:val="006848CD"/>
    <w:rsid w:val="00684EA9"/>
    <w:rsid w:val="00686061"/>
    <w:rsid w:val="00687653"/>
    <w:rsid w:val="00690666"/>
    <w:rsid w:val="00691ECC"/>
    <w:rsid w:val="00692A68"/>
    <w:rsid w:val="00694E64"/>
    <w:rsid w:val="00695A54"/>
    <w:rsid w:val="00695D85"/>
    <w:rsid w:val="00695F6A"/>
    <w:rsid w:val="0069636E"/>
    <w:rsid w:val="0069654B"/>
    <w:rsid w:val="00697378"/>
    <w:rsid w:val="00697DA2"/>
    <w:rsid w:val="006A0050"/>
    <w:rsid w:val="006A10D9"/>
    <w:rsid w:val="006A15BF"/>
    <w:rsid w:val="006A191D"/>
    <w:rsid w:val="006A1B77"/>
    <w:rsid w:val="006A2D9C"/>
    <w:rsid w:val="006A30A2"/>
    <w:rsid w:val="006A4251"/>
    <w:rsid w:val="006A5608"/>
    <w:rsid w:val="006A5E41"/>
    <w:rsid w:val="006A6D23"/>
    <w:rsid w:val="006A6E8B"/>
    <w:rsid w:val="006A6EB4"/>
    <w:rsid w:val="006A7B0D"/>
    <w:rsid w:val="006A7D41"/>
    <w:rsid w:val="006B25DE"/>
    <w:rsid w:val="006B3096"/>
    <w:rsid w:val="006B32AB"/>
    <w:rsid w:val="006B4E3B"/>
    <w:rsid w:val="006B664B"/>
    <w:rsid w:val="006B7409"/>
    <w:rsid w:val="006B7AEA"/>
    <w:rsid w:val="006B7B25"/>
    <w:rsid w:val="006C0192"/>
    <w:rsid w:val="006C1C3B"/>
    <w:rsid w:val="006C1E02"/>
    <w:rsid w:val="006C4E43"/>
    <w:rsid w:val="006C5C1C"/>
    <w:rsid w:val="006C643E"/>
    <w:rsid w:val="006C6758"/>
    <w:rsid w:val="006D116A"/>
    <w:rsid w:val="006D2322"/>
    <w:rsid w:val="006D27B3"/>
    <w:rsid w:val="006D2932"/>
    <w:rsid w:val="006D2B82"/>
    <w:rsid w:val="006D3671"/>
    <w:rsid w:val="006D4176"/>
    <w:rsid w:val="006D4B9B"/>
    <w:rsid w:val="006D5B7A"/>
    <w:rsid w:val="006D5D84"/>
    <w:rsid w:val="006D7294"/>
    <w:rsid w:val="006D7970"/>
    <w:rsid w:val="006D7A11"/>
    <w:rsid w:val="006E0A73"/>
    <w:rsid w:val="006E0EF1"/>
    <w:rsid w:val="006E0FEE"/>
    <w:rsid w:val="006E1222"/>
    <w:rsid w:val="006E2412"/>
    <w:rsid w:val="006E35CD"/>
    <w:rsid w:val="006E3BA1"/>
    <w:rsid w:val="006E4A73"/>
    <w:rsid w:val="006E5B75"/>
    <w:rsid w:val="006E5EE4"/>
    <w:rsid w:val="006E6C11"/>
    <w:rsid w:val="006F160E"/>
    <w:rsid w:val="006F3E9E"/>
    <w:rsid w:val="006F5D9C"/>
    <w:rsid w:val="006F62D4"/>
    <w:rsid w:val="006F7B0B"/>
    <w:rsid w:val="006F7C0C"/>
    <w:rsid w:val="00700755"/>
    <w:rsid w:val="00700EDF"/>
    <w:rsid w:val="0070279E"/>
    <w:rsid w:val="0070376F"/>
    <w:rsid w:val="007049D8"/>
    <w:rsid w:val="00705CC2"/>
    <w:rsid w:val="00705D73"/>
    <w:rsid w:val="0070646B"/>
    <w:rsid w:val="00706B68"/>
    <w:rsid w:val="00706DE9"/>
    <w:rsid w:val="007070E4"/>
    <w:rsid w:val="00707A26"/>
    <w:rsid w:val="00707ED3"/>
    <w:rsid w:val="00710A90"/>
    <w:rsid w:val="00712747"/>
    <w:rsid w:val="0071299D"/>
    <w:rsid w:val="00712EED"/>
    <w:rsid w:val="007130A2"/>
    <w:rsid w:val="0071345C"/>
    <w:rsid w:val="00713B1E"/>
    <w:rsid w:val="0071484E"/>
    <w:rsid w:val="007150A4"/>
    <w:rsid w:val="007150B0"/>
    <w:rsid w:val="00715463"/>
    <w:rsid w:val="00716287"/>
    <w:rsid w:val="00717577"/>
    <w:rsid w:val="00720396"/>
    <w:rsid w:val="00721CC0"/>
    <w:rsid w:val="007228E1"/>
    <w:rsid w:val="007245F4"/>
    <w:rsid w:val="007257F7"/>
    <w:rsid w:val="00726914"/>
    <w:rsid w:val="00730655"/>
    <w:rsid w:val="00731CC9"/>
    <w:rsid w:val="00731D77"/>
    <w:rsid w:val="00732360"/>
    <w:rsid w:val="00732972"/>
    <w:rsid w:val="00733373"/>
    <w:rsid w:val="007338EA"/>
    <w:rsid w:val="0073390A"/>
    <w:rsid w:val="00733BC4"/>
    <w:rsid w:val="00734E64"/>
    <w:rsid w:val="00734EE1"/>
    <w:rsid w:val="00736B37"/>
    <w:rsid w:val="0073773C"/>
    <w:rsid w:val="00737847"/>
    <w:rsid w:val="00737D53"/>
    <w:rsid w:val="00740A35"/>
    <w:rsid w:val="00740BB6"/>
    <w:rsid w:val="00742111"/>
    <w:rsid w:val="00743221"/>
    <w:rsid w:val="007434DC"/>
    <w:rsid w:val="00745F59"/>
    <w:rsid w:val="00746CEF"/>
    <w:rsid w:val="00747049"/>
    <w:rsid w:val="0074754E"/>
    <w:rsid w:val="00747809"/>
    <w:rsid w:val="0075098B"/>
    <w:rsid w:val="007520B4"/>
    <w:rsid w:val="0075399A"/>
    <w:rsid w:val="00753CCC"/>
    <w:rsid w:val="00753E7C"/>
    <w:rsid w:val="007545A6"/>
    <w:rsid w:val="00754A18"/>
    <w:rsid w:val="0075551A"/>
    <w:rsid w:val="00755E67"/>
    <w:rsid w:val="007560D5"/>
    <w:rsid w:val="0076056C"/>
    <w:rsid w:val="007616AB"/>
    <w:rsid w:val="00764D15"/>
    <w:rsid w:val="00764ECF"/>
    <w:rsid w:val="00765287"/>
    <w:rsid w:val="007655D5"/>
    <w:rsid w:val="00767184"/>
    <w:rsid w:val="0076752C"/>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0624"/>
    <w:rsid w:val="00791724"/>
    <w:rsid w:val="00791FAE"/>
    <w:rsid w:val="00793D1B"/>
    <w:rsid w:val="00794BF5"/>
    <w:rsid w:val="0079624F"/>
    <w:rsid w:val="007A0C16"/>
    <w:rsid w:val="007A1EAA"/>
    <w:rsid w:val="007A25C7"/>
    <w:rsid w:val="007A29B2"/>
    <w:rsid w:val="007A4DCA"/>
    <w:rsid w:val="007A5DBC"/>
    <w:rsid w:val="007A643D"/>
    <w:rsid w:val="007A65C0"/>
    <w:rsid w:val="007A7428"/>
    <w:rsid w:val="007A79FD"/>
    <w:rsid w:val="007B0B9D"/>
    <w:rsid w:val="007B13B1"/>
    <w:rsid w:val="007B26E3"/>
    <w:rsid w:val="007B2B06"/>
    <w:rsid w:val="007B2BD3"/>
    <w:rsid w:val="007B469B"/>
    <w:rsid w:val="007B576D"/>
    <w:rsid w:val="007B59E0"/>
    <w:rsid w:val="007B5A43"/>
    <w:rsid w:val="007B5B09"/>
    <w:rsid w:val="007B6882"/>
    <w:rsid w:val="007B709B"/>
    <w:rsid w:val="007B78A8"/>
    <w:rsid w:val="007C0032"/>
    <w:rsid w:val="007C00AD"/>
    <w:rsid w:val="007C0513"/>
    <w:rsid w:val="007C0809"/>
    <w:rsid w:val="007C1343"/>
    <w:rsid w:val="007C252F"/>
    <w:rsid w:val="007C3918"/>
    <w:rsid w:val="007C5EF1"/>
    <w:rsid w:val="007C667E"/>
    <w:rsid w:val="007C723A"/>
    <w:rsid w:val="007C7BF5"/>
    <w:rsid w:val="007D19B7"/>
    <w:rsid w:val="007D2770"/>
    <w:rsid w:val="007D29CF"/>
    <w:rsid w:val="007D373D"/>
    <w:rsid w:val="007D438B"/>
    <w:rsid w:val="007D4F2B"/>
    <w:rsid w:val="007D6C30"/>
    <w:rsid w:val="007D75E5"/>
    <w:rsid w:val="007D773E"/>
    <w:rsid w:val="007D79D1"/>
    <w:rsid w:val="007D7BB7"/>
    <w:rsid w:val="007E066E"/>
    <w:rsid w:val="007E1356"/>
    <w:rsid w:val="007E1B05"/>
    <w:rsid w:val="007E20FC"/>
    <w:rsid w:val="007E29EF"/>
    <w:rsid w:val="007E39DB"/>
    <w:rsid w:val="007E39F1"/>
    <w:rsid w:val="007E5495"/>
    <w:rsid w:val="007E56DD"/>
    <w:rsid w:val="007E59E7"/>
    <w:rsid w:val="007E697F"/>
    <w:rsid w:val="007E7062"/>
    <w:rsid w:val="007F0DA7"/>
    <w:rsid w:val="007F0E1E"/>
    <w:rsid w:val="007F1AC8"/>
    <w:rsid w:val="007F29A7"/>
    <w:rsid w:val="007F2CE4"/>
    <w:rsid w:val="007F4F71"/>
    <w:rsid w:val="007F5240"/>
    <w:rsid w:val="007F5BB9"/>
    <w:rsid w:val="007F64A1"/>
    <w:rsid w:val="008004B4"/>
    <w:rsid w:val="00800EEC"/>
    <w:rsid w:val="00800F0D"/>
    <w:rsid w:val="008011B6"/>
    <w:rsid w:val="008013B3"/>
    <w:rsid w:val="00801C9E"/>
    <w:rsid w:val="00802D17"/>
    <w:rsid w:val="00802D5A"/>
    <w:rsid w:val="00804A17"/>
    <w:rsid w:val="0080532A"/>
    <w:rsid w:val="00805BE8"/>
    <w:rsid w:val="00806229"/>
    <w:rsid w:val="0080697F"/>
    <w:rsid w:val="00807824"/>
    <w:rsid w:val="008104D0"/>
    <w:rsid w:val="00811142"/>
    <w:rsid w:val="00812AEA"/>
    <w:rsid w:val="00814085"/>
    <w:rsid w:val="0081521E"/>
    <w:rsid w:val="00815BCE"/>
    <w:rsid w:val="00816078"/>
    <w:rsid w:val="00816885"/>
    <w:rsid w:val="008177E3"/>
    <w:rsid w:val="00820303"/>
    <w:rsid w:val="00821A0D"/>
    <w:rsid w:val="00823156"/>
    <w:rsid w:val="00823AA9"/>
    <w:rsid w:val="00824351"/>
    <w:rsid w:val="008244F8"/>
    <w:rsid w:val="0082462D"/>
    <w:rsid w:val="00824871"/>
    <w:rsid w:val="00824AD6"/>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19C"/>
    <w:rsid w:val="00837389"/>
    <w:rsid w:val="00837458"/>
    <w:rsid w:val="00837AAE"/>
    <w:rsid w:val="00837DAA"/>
    <w:rsid w:val="0084009E"/>
    <w:rsid w:val="008405E9"/>
    <w:rsid w:val="0084171D"/>
    <w:rsid w:val="008429AD"/>
    <w:rsid w:val="008429DB"/>
    <w:rsid w:val="00843106"/>
    <w:rsid w:val="00843CB0"/>
    <w:rsid w:val="008453A5"/>
    <w:rsid w:val="00845797"/>
    <w:rsid w:val="00845CED"/>
    <w:rsid w:val="00845F62"/>
    <w:rsid w:val="00846BAD"/>
    <w:rsid w:val="00847EDF"/>
    <w:rsid w:val="0085099F"/>
    <w:rsid w:val="00850A29"/>
    <w:rsid w:val="00850C75"/>
    <w:rsid w:val="00850D28"/>
    <w:rsid w:val="00850E39"/>
    <w:rsid w:val="00851F42"/>
    <w:rsid w:val="00853B17"/>
    <w:rsid w:val="00854707"/>
    <w:rsid w:val="0085477A"/>
    <w:rsid w:val="00855107"/>
    <w:rsid w:val="00855173"/>
    <w:rsid w:val="008557D9"/>
    <w:rsid w:val="00855927"/>
    <w:rsid w:val="00855BF7"/>
    <w:rsid w:val="00856214"/>
    <w:rsid w:val="0085624E"/>
    <w:rsid w:val="00856FC0"/>
    <w:rsid w:val="00860E73"/>
    <w:rsid w:val="00862089"/>
    <w:rsid w:val="0086289E"/>
    <w:rsid w:val="00862B1E"/>
    <w:rsid w:val="008633B8"/>
    <w:rsid w:val="0086405C"/>
    <w:rsid w:val="00864962"/>
    <w:rsid w:val="00866542"/>
    <w:rsid w:val="00866D5B"/>
    <w:rsid w:val="00866FF5"/>
    <w:rsid w:val="00867449"/>
    <w:rsid w:val="008675C9"/>
    <w:rsid w:val="008679D4"/>
    <w:rsid w:val="008704A4"/>
    <w:rsid w:val="00870E0F"/>
    <w:rsid w:val="008731D9"/>
    <w:rsid w:val="0087332D"/>
    <w:rsid w:val="00873E1F"/>
    <w:rsid w:val="008743C3"/>
    <w:rsid w:val="00874C16"/>
    <w:rsid w:val="00875170"/>
    <w:rsid w:val="00875F6F"/>
    <w:rsid w:val="00876CAF"/>
    <w:rsid w:val="008776BD"/>
    <w:rsid w:val="00880388"/>
    <w:rsid w:val="00880DE6"/>
    <w:rsid w:val="008826BE"/>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85B"/>
    <w:rsid w:val="008A1C67"/>
    <w:rsid w:val="008A1FBE"/>
    <w:rsid w:val="008A268C"/>
    <w:rsid w:val="008A2A07"/>
    <w:rsid w:val="008A2EDC"/>
    <w:rsid w:val="008A3DC7"/>
    <w:rsid w:val="008A4AC9"/>
    <w:rsid w:val="008A55A0"/>
    <w:rsid w:val="008B0428"/>
    <w:rsid w:val="008B3194"/>
    <w:rsid w:val="008B386E"/>
    <w:rsid w:val="008B3D0D"/>
    <w:rsid w:val="008B47C4"/>
    <w:rsid w:val="008B5AE7"/>
    <w:rsid w:val="008B6799"/>
    <w:rsid w:val="008B6B79"/>
    <w:rsid w:val="008B7680"/>
    <w:rsid w:val="008C074B"/>
    <w:rsid w:val="008C2BFE"/>
    <w:rsid w:val="008C433B"/>
    <w:rsid w:val="008C53E8"/>
    <w:rsid w:val="008C5811"/>
    <w:rsid w:val="008C60E9"/>
    <w:rsid w:val="008C6564"/>
    <w:rsid w:val="008C6BBE"/>
    <w:rsid w:val="008C7041"/>
    <w:rsid w:val="008C79C3"/>
    <w:rsid w:val="008D06CA"/>
    <w:rsid w:val="008D1B7C"/>
    <w:rsid w:val="008D1F28"/>
    <w:rsid w:val="008D1F71"/>
    <w:rsid w:val="008D25C2"/>
    <w:rsid w:val="008D2DE8"/>
    <w:rsid w:val="008D2FE1"/>
    <w:rsid w:val="008D3911"/>
    <w:rsid w:val="008D48CA"/>
    <w:rsid w:val="008D4FD3"/>
    <w:rsid w:val="008D5165"/>
    <w:rsid w:val="008D5EE9"/>
    <w:rsid w:val="008D63F5"/>
    <w:rsid w:val="008D6657"/>
    <w:rsid w:val="008E0D26"/>
    <w:rsid w:val="008E1E21"/>
    <w:rsid w:val="008E1F60"/>
    <w:rsid w:val="008E1FB2"/>
    <w:rsid w:val="008E2827"/>
    <w:rsid w:val="008E307E"/>
    <w:rsid w:val="008E483D"/>
    <w:rsid w:val="008E5159"/>
    <w:rsid w:val="008E520E"/>
    <w:rsid w:val="008E61C8"/>
    <w:rsid w:val="008E6BFB"/>
    <w:rsid w:val="008E6CDA"/>
    <w:rsid w:val="008E7A49"/>
    <w:rsid w:val="008F1249"/>
    <w:rsid w:val="008F1E95"/>
    <w:rsid w:val="008F2A2E"/>
    <w:rsid w:val="008F496F"/>
    <w:rsid w:val="008F4DD1"/>
    <w:rsid w:val="008F4E86"/>
    <w:rsid w:val="008F5B22"/>
    <w:rsid w:val="008F6056"/>
    <w:rsid w:val="008F7CA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497C"/>
    <w:rsid w:val="00915D73"/>
    <w:rsid w:val="00915EFF"/>
    <w:rsid w:val="00916077"/>
    <w:rsid w:val="0091681E"/>
    <w:rsid w:val="009170A2"/>
    <w:rsid w:val="009205A3"/>
    <w:rsid w:val="009208A6"/>
    <w:rsid w:val="0092122A"/>
    <w:rsid w:val="00924514"/>
    <w:rsid w:val="00927316"/>
    <w:rsid w:val="009278DE"/>
    <w:rsid w:val="0093133D"/>
    <w:rsid w:val="0093276D"/>
    <w:rsid w:val="00933865"/>
    <w:rsid w:val="00933C5E"/>
    <w:rsid w:val="00933D12"/>
    <w:rsid w:val="0093602A"/>
    <w:rsid w:val="00937065"/>
    <w:rsid w:val="0093750C"/>
    <w:rsid w:val="00940285"/>
    <w:rsid w:val="00940A2F"/>
    <w:rsid w:val="009415B0"/>
    <w:rsid w:val="0094268F"/>
    <w:rsid w:val="00943720"/>
    <w:rsid w:val="00943EE2"/>
    <w:rsid w:val="00944F9E"/>
    <w:rsid w:val="009456B9"/>
    <w:rsid w:val="00946A6D"/>
    <w:rsid w:val="00946B05"/>
    <w:rsid w:val="00947C38"/>
    <w:rsid w:val="00947E7E"/>
    <w:rsid w:val="0095139A"/>
    <w:rsid w:val="00951B0B"/>
    <w:rsid w:val="00952077"/>
    <w:rsid w:val="009523B2"/>
    <w:rsid w:val="00953E16"/>
    <w:rsid w:val="009542AC"/>
    <w:rsid w:val="00955023"/>
    <w:rsid w:val="0095657C"/>
    <w:rsid w:val="00961BB2"/>
    <w:rsid w:val="00962108"/>
    <w:rsid w:val="00963487"/>
    <w:rsid w:val="0096367E"/>
    <w:rsid w:val="009638D6"/>
    <w:rsid w:val="0096398C"/>
    <w:rsid w:val="009641AE"/>
    <w:rsid w:val="00966D13"/>
    <w:rsid w:val="0097204A"/>
    <w:rsid w:val="00972DDD"/>
    <w:rsid w:val="00973CC7"/>
    <w:rsid w:val="00973E43"/>
    <w:rsid w:val="0097408E"/>
    <w:rsid w:val="00974B16"/>
    <w:rsid w:val="00974BB2"/>
    <w:rsid w:val="00974FA7"/>
    <w:rsid w:val="009756E5"/>
    <w:rsid w:val="009772BF"/>
    <w:rsid w:val="00977A8C"/>
    <w:rsid w:val="00980067"/>
    <w:rsid w:val="009811A9"/>
    <w:rsid w:val="0098178E"/>
    <w:rsid w:val="00982966"/>
    <w:rsid w:val="00983558"/>
    <w:rsid w:val="00983757"/>
    <w:rsid w:val="00983910"/>
    <w:rsid w:val="00984C4F"/>
    <w:rsid w:val="00985CAB"/>
    <w:rsid w:val="00986EB7"/>
    <w:rsid w:val="009873E0"/>
    <w:rsid w:val="0099105A"/>
    <w:rsid w:val="009932AC"/>
    <w:rsid w:val="00994351"/>
    <w:rsid w:val="009943B0"/>
    <w:rsid w:val="00996A8F"/>
    <w:rsid w:val="0099758F"/>
    <w:rsid w:val="009976C7"/>
    <w:rsid w:val="009A0EE9"/>
    <w:rsid w:val="009A1DBF"/>
    <w:rsid w:val="009A2147"/>
    <w:rsid w:val="009A3108"/>
    <w:rsid w:val="009A41AD"/>
    <w:rsid w:val="009A45E3"/>
    <w:rsid w:val="009A68E6"/>
    <w:rsid w:val="009A7598"/>
    <w:rsid w:val="009B103F"/>
    <w:rsid w:val="009B1DF8"/>
    <w:rsid w:val="009B227C"/>
    <w:rsid w:val="009B383B"/>
    <w:rsid w:val="009B3D20"/>
    <w:rsid w:val="009B4621"/>
    <w:rsid w:val="009B4C75"/>
    <w:rsid w:val="009B5418"/>
    <w:rsid w:val="009B62F6"/>
    <w:rsid w:val="009C0727"/>
    <w:rsid w:val="009C28FB"/>
    <w:rsid w:val="009C3C80"/>
    <w:rsid w:val="009C492F"/>
    <w:rsid w:val="009C58C9"/>
    <w:rsid w:val="009C5A99"/>
    <w:rsid w:val="009C6AF9"/>
    <w:rsid w:val="009C6B41"/>
    <w:rsid w:val="009C7B74"/>
    <w:rsid w:val="009D1A45"/>
    <w:rsid w:val="009D2FF2"/>
    <w:rsid w:val="009D3226"/>
    <w:rsid w:val="009D3385"/>
    <w:rsid w:val="009D3FBD"/>
    <w:rsid w:val="009D5485"/>
    <w:rsid w:val="009D5969"/>
    <w:rsid w:val="009D59D6"/>
    <w:rsid w:val="009D5C48"/>
    <w:rsid w:val="009D68F8"/>
    <w:rsid w:val="009D791F"/>
    <w:rsid w:val="009D793C"/>
    <w:rsid w:val="009E0634"/>
    <w:rsid w:val="009E08BB"/>
    <w:rsid w:val="009E0DCB"/>
    <w:rsid w:val="009E16A9"/>
    <w:rsid w:val="009E2373"/>
    <w:rsid w:val="009E2491"/>
    <w:rsid w:val="009E2FD6"/>
    <w:rsid w:val="009E359E"/>
    <w:rsid w:val="009E375F"/>
    <w:rsid w:val="009E39D4"/>
    <w:rsid w:val="009E40B8"/>
    <w:rsid w:val="009E433B"/>
    <w:rsid w:val="009E4ACC"/>
    <w:rsid w:val="009E5401"/>
    <w:rsid w:val="009E6491"/>
    <w:rsid w:val="009E6FAE"/>
    <w:rsid w:val="009F1061"/>
    <w:rsid w:val="009F1357"/>
    <w:rsid w:val="009F1842"/>
    <w:rsid w:val="009F18F4"/>
    <w:rsid w:val="009F22B2"/>
    <w:rsid w:val="009F5E4D"/>
    <w:rsid w:val="009F6EF7"/>
    <w:rsid w:val="00A004A1"/>
    <w:rsid w:val="00A00D37"/>
    <w:rsid w:val="00A05674"/>
    <w:rsid w:val="00A059C4"/>
    <w:rsid w:val="00A06FC7"/>
    <w:rsid w:val="00A070D6"/>
    <w:rsid w:val="00A0724C"/>
    <w:rsid w:val="00A0758F"/>
    <w:rsid w:val="00A10D11"/>
    <w:rsid w:val="00A11495"/>
    <w:rsid w:val="00A1173C"/>
    <w:rsid w:val="00A14427"/>
    <w:rsid w:val="00A144A9"/>
    <w:rsid w:val="00A15706"/>
    <w:rsid w:val="00A1570A"/>
    <w:rsid w:val="00A17866"/>
    <w:rsid w:val="00A17D0F"/>
    <w:rsid w:val="00A17D27"/>
    <w:rsid w:val="00A211B4"/>
    <w:rsid w:val="00A2193A"/>
    <w:rsid w:val="00A21A3C"/>
    <w:rsid w:val="00A223CF"/>
    <w:rsid w:val="00A22D6F"/>
    <w:rsid w:val="00A25590"/>
    <w:rsid w:val="00A270B7"/>
    <w:rsid w:val="00A27E14"/>
    <w:rsid w:val="00A302BC"/>
    <w:rsid w:val="00A3094E"/>
    <w:rsid w:val="00A328D3"/>
    <w:rsid w:val="00A331A6"/>
    <w:rsid w:val="00A33DDF"/>
    <w:rsid w:val="00A34547"/>
    <w:rsid w:val="00A346EE"/>
    <w:rsid w:val="00A34A40"/>
    <w:rsid w:val="00A366D8"/>
    <w:rsid w:val="00A369D7"/>
    <w:rsid w:val="00A376B7"/>
    <w:rsid w:val="00A37B5C"/>
    <w:rsid w:val="00A37C85"/>
    <w:rsid w:val="00A4013B"/>
    <w:rsid w:val="00A401FA"/>
    <w:rsid w:val="00A41BF5"/>
    <w:rsid w:val="00A43A3D"/>
    <w:rsid w:val="00A440BD"/>
    <w:rsid w:val="00A44778"/>
    <w:rsid w:val="00A44D3D"/>
    <w:rsid w:val="00A45A70"/>
    <w:rsid w:val="00A46512"/>
    <w:rsid w:val="00A469E7"/>
    <w:rsid w:val="00A471DC"/>
    <w:rsid w:val="00A53601"/>
    <w:rsid w:val="00A540D3"/>
    <w:rsid w:val="00A54861"/>
    <w:rsid w:val="00A55037"/>
    <w:rsid w:val="00A5520F"/>
    <w:rsid w:val="00A55E64"/>
    <w:rsid w:val="00A577CA"/>
    <w:rsid w:val="00A60200"/>
    <w:rsid w:val="00A604A4"/>
    <w:rsid w:val="00A61B7D"/>
    <w:rsid w:val="00A62D8D"/>
    <w:rsid w:val="00A63583"/>
    <w:rsid w:val="00A643A1"/>
    <w:rsid w:val="00A6605B"/>
    <w:rsid w:val="00A6637C"/>
    <w:rsid w:val="00A667BD"/>
    <w:rsid w:val="00A66ADC"/>
    <w:rsid w:val="00A7013B"/>
    <w:rsid w:val="00A7147D"/>
    <w:rsid w:val="00A7181A"/>
    <w:rsid w:val="00A729CF"/>
    <w:rsid w:val="00A73198"/>
    <w:rsid w:val="00A73C20"/>
    <w:rsid w:val="00A75037"/>
    <w:rsid w:val="00A753CD"/>
    <w:rsid w:val="00A75B1C"/>
    <w:rsid w:val="00A770A5"/>
    <w:rsid w:val="00A77E80"/>
    <w:rsid w:val="00A803F7"/>
    <w:rsid w:val="00A8196D"/>
    <w:rsid w:val="00A81B15"/>
    <w:rsid w:val="00A83631"/>
    <w:rsid w:val="00A837FF"/>
    <w:rsid w:val="00A83B88"/>
    <w:rsid w:val="00A84052"/>
    <w:rsid w:val="00A84DC8"/>
    <w:rsid w:val="00A85DBC"/>
    <w:rsid w:val="00A863A8"/>
    <w:rsid w:val="00A87FEB"/>
    <w:rsid w:val="00A902C8"/>
    <w:rsid w:val="00A907E9"/>
    <w:rsid w:val="00A9092D"/>
    <w:rsid w:val="00A90C30"/>
    <w:rsid w:val="00A9202C"/>
    <w:rsid w:val="00A92D78"/>
    <w:rsid w:val="00A93F9F"/>
    <w:rsid w:val="00A9420E"/>
    <w:rsid w:val="00A943D7"/>
    <w:rsid w:val="00A9520A"/>
    <w:rsid w:val="00A95B15"/>
    <w:rsid w:val="00A9627A"/>
    <w:rsid w:val="00A96DF9"/>
    <w:rsid w:val="00A97648"/>
    <w:rsid w:val="00AA0D32"/>
    <w:rsid w:val="00AA103B"/>
    <w:rsid w:val="00AA1CFD"/>
    <w:rsid w:val="00AA20DC"/>
    <w:rsid w:val="00AA2239"/>
    <w:rsid w:val="00AA2387"/>
    <w:rsid w:val="00AA33D2"/>
    <w:rsid w:val="00AA3DC1"/>
    <w:rsid w:val="00AA41B8"/>
    <w:rsid w:val="00AA4C1D"/>
    <w:rsid w:val="00AA5D85"/>
    <w:rsid w:val="00AA5DB6"/>
    <w:rsid w:val="00AA623A"/>
    <w:rsid w:val="00AA71F7"/>
    <w:rsid w:val="00AB01EA"/>
    <w:rsid w:val="00AB0C57"/>
    <w:rsid w:val="00AB0E64"/>
    <w:rsid w:val="00AB0F87"/>
    <w:rsid w:val="00AB1195"/>
    <w:rsid w:val="00AB1AB1"/>
    <w:rsid w:val="00AB2101"/>
    <w:rsid w:val="00AB24B1"/>
    <w:rsid w:val="00AB4182"/>
    <w:rsid w:val="00AB4AE9"/>
    <w:rsid w:val="00AB52CA"/>
    <w:rsid w:val="00AB72F0"/>
    <w:rsid w:val="00AB73CB"/>
    <w:rsid w:val="00AB79C4"/>
    <w:rsid w:val="00AC03FF"/>
    <w:rsid w:val="00AC04A8"/>
    <w:rsid w:val="00AC187B"/>
    <w:rsid w:val="00AC2096"/>
    <w:rsid w:val="00AC27DB"/>
    <w:rsid w:val="00AC3A96"/>
    <w:rsid w:val="00AC5D85"/>
    <w:rsid w:val="00AC6D6B"/>
    <w:rsid w:val="00AC769B"/>
    <w:rsid w:val="00AD0DB6"/>
    <w:rsid w:val="00AD18E9"/>
    <w:rsid w:val="00AD23D7"/>
    <w:rsid w:val="00AD2814"/>
    <w:rsid w:val="00AD3FB5"/>
    <w:rsid w:val="00AD4B8E"/>
    <w:rsid w:val="00AD68DF"/>
    <w:rsid w:val="00AD6BE4"/>
    <w:rsid w:val="00AD7289"/>
    <w:rsid w:val="00AD7736"/>
    <w:rsid w:val="00AD7D8C"/>
    <w:rsid w:val="00AE08A7"/>
    <w:rsid w:val="00AE08D1"/>
    <w:rsid w:val="00AE10CE"/>
    <w:rsid w:val="00AE24B5"/>
    <w:rsid w:val="00AE2F3B"/>
    <w:rsid w:val="00AE35CD"/>
    <w:rsid w:val="00AE3C15"/>
    <w:rsid w:val="00AE4892"/>
    <w:rsid w:val="00AE568F"/>
    <w:rsid w:val="00AE580E"/>
    <w:rsid w:val="00AE60EE"/>
    <w:rsid w:val="00AE6C74"/>
    <w:rsid w:val="00AE70D4"/>
    <w:rsid w:val="00AE7868"/>
    <w:rsid w:val="00AF0105"/>
    <w:rsid w:val="00AF0353"/>
    <w:rsid w:val="00AF0407"/>
    <w:rsid w:val="00AF049B"/>
    <w:rsid w:val="00AF0C71"/>
    <w:rsid w:val="00AF14DD"/>
    <w:rsid w:val="00AF1C51"/>
    <w:rsid w:val="00AF2C7D"/>
    <w:rsid w:val="00AF4D8B"/>
    <w:rsid w:val="00AF55E7"/>
    <w:rsid w:val="00AF579E"/>
    <w:rsid w:val="00AF6E65"/>
    <w:rsid w:val="00B003E6"/>
    <w:rsid w:val="00B0188F"/>
    <w:rsid w:val="00B02CA5"/>
    <w:rsid w:val="00B032F5"/>
    <w:rsid w:val="00B03831"/>
    <w:rsid w:val="00B0434A"/>
    <w:rsid w:val="00B04A3D"/>
    <w:rsid w:val="00B05F95"/>
    <w:rsid w:val="00B067CA"/>
    <w:rsid w:val="00B06853"/>
    <w:rsid w:val="00B0696F"/>
    <w:rsid w:val="00B10378"/>
    <w:rsid w:val="00B1147D"/>
    <w:rsid w:val="00B11F3E"/>
    <w:rsid w:val="00B12B26"/>
    <w:rsid w:val="00B14BAD"/>
    <w:rsid w:val="00B15D60"/>
    <w:rsid w:val="00B163F8"/>
    <w:rsid w:val="00B164BD"/>
    <w:rsid w:val="00B16ABE"/>
    <w:rsid w:val="00B16D0C"/>
    <w:rsid w:val="00B17980"/>
    <w:rsid w:val="00B21035"/>
    <w:rsid w:val="00B211AA"/>
    <w:rsid w:val="00B21914"/>
    <w:rsid w:val="00B21A7A"/>
    <w:rsid w:val="00B21CCC"/>
    <w:rsid w:val="00B223B7"/>
    <w:rsid w:val="00B23666"/>
    <w:rsid w:val="00B236B6"/>
    <w:rsid w:val="00B2472D"/>
    <w:rsid w:val="00B24CA0"/>
    <w:rsid w:val="00B2549F"/>
    <w:rsid w:val="00B3004D"/>
    <w:rsid w:val="00B3055F"/>
    <w:rsid w:val="00B30D0F"/>
    <w:rsid w:val="00B324D9"/>
    <w:rsid w:val="00B3451F"/>
    <w:rsid w:val="00B34A16"/>
    <w:rsid w:val="00B3548D"/>
    <w:rsid w:val="00B36B20"/>
    <w:rsid w:val="00B36CAC"/>
    <w:rsid w:val="00B3708E"/>
    <w:rsid w:val="00B4108D"/>
    <w:rsid w:val="00B413BF"/>
    <w:rsid w:val="00B4144F"/>
    <w:rsid w:val="00B41E72"/>
    <w:rsid w:val="00B426BF"/>
    <w:rsid w:val="00B4290F"/>
    <w:rsid w:val="00B42B0D"/>
    <w:rsid w:val="00B43C9D"/>
    <w:rsid w:val="00B47875"/>
    <w:rsid w:val="00B5032E"/>
    <w:rsid w:val="00B5141D"/>
    <w:rsid w:val="00B516F8"/>
    <w:rsid w:val="00B51CCE"/>
    <w:rsid w:val="00B52962"/>
    <w:rsid w:val="00B549B3"/>
    <w:rsid w:val="00B54BE1"/>
    <w:rsid w:val="00B55068"/>
    <w:rsid w:val="00B55BAC"/>
    <w:rsid w:val="00B55CA2"/>
    <w:rsid w:val="00B5613A"/>
    <w:rsid w:val="00B5659D"/>
    <w:rsid w:val="00B56E1B"/>
    <w:rsid w:val="00B56FC3"/>
    <w:rsid w:val="00B57265"/>
    <w:rsid w:val="00B5787F"/>
    <w:rsid w:val="00B60F4E"/>
    <w:rsid w:val="00B633AE"/>
    <w:rsid w:val="00B65C47"/>
    <w:rsid w:val="00B66521"/>
    <w:rsid w:val="00B665D2"/>
    <w:rsid w:val="00B666D0"/>
    <w:rsid w:val="00B667FA"/>
    <w:rsid w:val="00B6737C"/>
    <w:rsid w:val="00B673B4"/>
    <w:rsid w:val="00B677F2"/>
    <w:rsid w:val="00B70DA9"/>
    <w:rsid w:val="00B71A44"/>
    <w:rsid w:val="00B7214D"/>
    <w:rsid w:val="00B73000"/>
    <w:rsid w:val="00B74372"/>
    <w:rsid w:val="00B74EEC"/>
    <w:rsid w:val="00B75525"/>
    <w:rsid w:val="00B75C8A"/>
    <w:rsid w:val="00B76DA4"/>
    <w:rsid w:val="00B80283"/>
    <w:rsid w:val="00B8095C"/>
    <w:rsid w:val="00B8095F"/>
    <w:rsid w:val="00B80B0C"/>
    <w:rsid w:val="00B80B11"/>
    <w:rsid w:val="00B81E68"/>
    <w:rsid w:val="00B83071"/>
    <w:rsid w:val="00B831AE"/>
    <w:rsid w:val="00B83E67"/>
    <w:rsid w:val="00B842CE"/>
    <w:rsid w:val="00B8446C"/>
    <w:rsid w:val="00B8618F"/>
    <w:rsid w:val="00B86432"/>
    <w:rsid w:val="00B86716"/>
    <w:rsid w:val="00B87725"/>
    <w:rsid w:val="00B900A8"/>
    <w:rsid w:val="00B90206"/>
    <w:rsid w:val="00B9067F"/>
    <w:rsid w:val="00B914BD"/>
    <w:rsid w:val="00B946F2"/>
    <w:rsid w:val="00B95C3A"/>
    <w:rsid w:val="00BA1370"/>
    <w:rsid w:val="00BA1420"/>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5280"/>
    <w:rsid w:val="00BA5B28"/>
    <w:rsid w:val="00BA665F"/>
    <w:rsid w:val="00BA6783"/>
    <w:rsid w:val="00BA6BD0"/>
    <w:rsid w:val="00BA7319"/>
    <w:rsid w:val="00BB044A"/>
    <w:rsid w:val="00BB10BA"/>
    <w:rsid w:val="00BB14F1"/>
    <w:rsid w:val="00BB1FEC"/>
    <w:rsid w:val="00BB442E"/>
    <w:rsid w:val="00BB543F"/>
    <w:rsid w:val="00BB572E"/>
    <w:rsid w:val="00BB686F"/>
    <w:rsid w:val="00BB74FD"/>
    <w:rsid w:val="00BB7889"/>
    <w:rsid w:val="00BC0CD5"/>
    <w:rsid w:val="00BC0DC6"/>
    <w:rsid w:val="00BC1341"/>
    <w:rsid w:val="00BC2917"/>
    <w:rsid w:val="00BC3E82"/>
    <w:rsid w:val="00BC5982"/>
    <w:rsid w:val="00BC60BF"/>
    <w:rsid w:val="00BC71BD"/>
    <w:rsid w:val="00BC7598"/>
    <w:rsid w:val="00BD1407"/>
    <w:rsid w:val="00BD164E"/>
    <w:rsid w:val="00BD28BF"/>
    <w:rsid w:val="00BD2BBC"/>
    <w:rsid w:val="00BD2D12"/>
    <w:rsid w:val="00BD3D86"/>
    <w:rsid w:val="00BD3F55"/>
    <w:rsid w:val="00BD4040"/>
    <w:rsid w:val="00BD5BC0"/>
    <w:rsid w:val="00BD616B"/>
    <w:rsid w:val="00BD6404"/>
    <w:rsid w:val="00BE02D0"/>
    <w:rsid w:val="00BE0D97"/>
    <w:rsid w:val="00BE0DAA"/>
    <w:rsid w:val="00BE0DC1"/>
    <w:rsid w:val="00BE1151"/>
    <w:rsid w:val="00BE1218"/>
    <w:rsid w:val="00BE23E5"/>
    <w:rsid w:val="00BE33AE"/>
    <w:rsid w:val="00BF008E"/>
    <w:rsid w:val="00BF046F"/>
    <w:rsid w:val="00BF2844"/>
    <w:rsid w:val="00BF3110"/>
    <w:rsid w:val="00BF4F13"/>
    <w:rsid w:val="00BF5262"/>
    <w:rsid w:val="00BF5713"/>
    <w:rsid w:val="00C0012E"/>
    <w:rsid w:val="00C007F8"/>
    <w:rsid w:val="00C00DB0"/>
    <w:rsid w:val="00C00FEE"/>
    <w:rsid w:val="00C01D50"/>
    <w:rsid w:val="00C0244A"/>
    <w:rsid w:val="00C0278A"/>
    <w:rsid w:val="00C056DC"/>
    <w:rsid w:val="00C062E0"/>
    <w:rsid w:val="00C06C11"/>
    <w:rsid w:val="00C0761E"/>
    <w:rsid w:val="00C07E29"/>
    <w:rsid w:val="00C07E48"/>
    <w:rsid w:val="00C07EC1"/>
    <w:rsid w:val="00C1089A"/>
    <w:rsid w:val="00C10DF5"/>
    <w:rsid w:val="00C10EAD"/>
    <w:rsid w:val="00C11A73"/>
    <w:rsid w:val="00C1329B"/>
    <w:rsid w:val="00C1363B"/>
    <w:rsid w:val="00C149EA"/>
    <w:rsid w:val="00C14E91"/>
    <w:rsid w:val="00C1572F"/>
    <w:rsid w:val="00C15AA4"/>
    <w:rsid w:val="00C16D69"/>
    <w:rsid w:val="00C173D5"/>
    <w:rsid w:val="00C20291"/>
    <w:rsid w:val="00C20BAD"/>
    <w:rsid w:val="00C21AE7"/>
    <w:rsid w:val="00C23420"/>
    <w:rsid w:val="00C23FB6"/>
    <w:rsid w:val="00C242BA"/>
    <w:rsid w:val="00C24C05"/>
    <w:rsid w:val="00C24D2F"/>
    <w:rsid w:val="00C26222"/>
    <w:rsid w:val="00C26C4C"/>
    <w:rsid w:val="00C26FE5"/>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6A6B"/>
    <w:rsid w:val="00C47B5D"/>
    <w:rsid w:val="00C47F08"/>
    <w:rsid w:val="00C5018B"/>
    <w:rsid w:val="00C514A6"/>
    <w:rsid w:val="00C54377"/>
    <w:rsid w:val="00C55094"/>
    <w:rsid w:val="00C55A39"/>
    <w:rsid w:val="00C56F88"/>
    <w:rsid w:val="00C5739F"/>
    <w:rsid w:val="00C57CF0"/>
    <w:rsid w:val="00C61C1D"/>
    <w:rsid w:val="00C62554"/>
    <w:rsid w:val="00C63557"/>
    <w:rsid w:val="00C63956"/>
    <w:rsid w:val="00C6455E"/>
    <w:rsid w:val="00C649BD"/>
    <w:rsid w:val="00C650DF"/>
    <w:rsid w:val="00C65891"/>
    <w:rsid w:val="00C658F0"/>
    <w:rsid w:val="00C663D8"/>
    <w:rsid w:val="00C66826"/>
    <w:rsid w:val="00C66AC9"/>
    <w:rsid w:val="00C724D3"/>
    <w:rsid w:val="00C72951"/>
    <w:rsid w:val="00C72A50"/>
    <w:rsid w:val="00C75321"/>
    <w:rsid w:val="00C77DD9"/>
    <w:rsid w:val="00C833E4"/>
    <w:rsid w:val="00C83BE6"/>
    <w:rsid w:val="00C840B3"/>
    <w:rsid w:val="00C85354"/>
    <w:rsid w:val="00C860EF"/>
    <w:rsid w:val="00C86ABA"/>
    <w:rsid w:val="00C86BAE"/>
    <w:rsid w:val="00C86F9B"/>
    <w:rsid w:val="00C9019A"/>
    <w:rsid w:val="00C903EB"/>
    <w:rsid w:val="00C909B9"/>
    <w:rsid w:val="00C933E2"/>
    <w:rsid w:val="00C94135"/>
    <w:rsid w:val="00C943F3"/>
    <w:rsid w:val="00C94FCE"/>
    <w:rsid w:val="00C9721B"/>
    <w:rsid w:val="00C97794"/>
    <w:rsid w:val="00C9792A"/>
    <w:rsid w:val="00CA011D"/>
    <w:rsid w:val="00CA08C6"/>
    <w:rsid w:val="00CA0A77"/>
    <w:rsid w:val="00CA124C"/>
    <w:rsid w:val="00CA162F"/>
    <w:rsid w:val="00CA225A"/>
    <w:rsid w:val="00CA2729"/>
    <w:rsid w:val="00CA3057"/>
    <w:rsid w:val="00CA45F8"/>
    <w:rsid w:val="00CA4D6A"/>
    <w:rsid w:val="00CA6464"/>
    <w:rsid w:val="00CA6DC3"/>
    <w:rsid w:val="00CA707A"/>
    <w:rsid w:val="00CB0305"/>
    <w:rsid w:val="00CB1EC5"/>
    <w:rsid w:val="00CB33C7"/>
    <w:rsid w:val="00CB3F0C"/>
    <w:rsid w:val="00CB4BB7"/>
    <w:rsid w:val="00CB6450"/>
    <w:rsid w:val="00CB6DA7"/>
    <w:rsid w:val="00CB7763"/>
    <w:rsid w:val="00CB7E4C"/>
    <w:rsid w:val="00CC1A5D"/>
    <w:rsid w:val="00CC25B4"/>
    <w:rsid w:val="00CC3527"/>
    <w:rsid w:val="00CC3ABE"/>
    <w:rsid w:val="00CC5B04"/>
    <w:rsid w:val="00CC5F88"/>
    <w:rsid w:val="00CC69C8"/>
    <w:rsid w:val="00CC7372"/>
    <w:rsid w:val="00CC77A2"/>
    <w:rsid w:val="00CD0F29"/>
    <w:rsid w:val="00CD1010"/>
    <w:rsid w:val="00CD1963"/>
    <w:rsid w:val="00CD307E"/>
    <w:rsid w:val="00CD3C9F"/>
    <w:rsid w:val="00CD620A"/>
    <w:rsid w:val="00CD629F"/>
    <w:rsid w:val="00CD6A1B"/>
    <w:rsid w:val="00CE08ED"/>
    <w:rsid w:val="00CE0A7F"/>
    <w:rsid w:val="00CE1203"/>
    <w:rsid w:val="00CE1534"/>
    <w:rsid w:val="00CE1718"/>
    <w:rsid w:val="00CE26E6"/>
    <w:rsid w:val="00CE285F"/>
    <w:rsid w:val="00CE4DE4"/>
    <w:rsid w:val="00CE4EBD"/>
    <w:rsid w:val="00CE77EC"/>
    <w:rsid w:val="00CE7D86"/>
    <w:rsid w:val="00CE7F26"/>
    <w:rsid w:val="00CF0C6B"/>
    <w:rsid w:val="00CF185F"/>
    <w:rsid w:val="00CF2879"/>
    <w:rsid w:val="00CF2B3A"/>
    <w:rsid w:val="00CF3E19"/>
    <w:rsid w:val="00CF4156"/>
    <w:rsid w:val="00CF4D26"/>
    <w:rsid w:val="00CF6A7A"/>
    <w:rsid w:val="00D0036C"/>
    <w:rsid w:val="00D00655"/>
    <w:rsid w:val="00D009FA"/>
    <w:rsid w:val="00D038D6"/>
    <w:rsid w:val="00D03D00"/>
    <w:rsid w:val="00D04104"/>
    <w:rsid w:val="00D05C30"/>
    <w:rsid w:val="00D07D7D"/>
    <w:rsid w:val="00D10052"/>
    <w:rsid w:val="00D11359"/>
    <w:rsid w:val="00D12EF2"/>
    <w:rsid w:val="00D13E42"/>
    <w:rsid w:val="00D1436F"/>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3BA"/>
    <w:rsid w:val="00D275C5"/>
    <w:rsid w:val="00D277FC"/>
    <w:rsid w:val="00D302DC"/>
    <w:rsid w:val="00D304F4"/>
    <w:rsid w:val="00D30A8B"/>
    <w:rsid w:val="00D3188C"/>
    <w:rsid w:val="00D32D6B"/>
    <w:rsid w:val="00D32DEC"/>
    <w:rsid w:val="00D32FD1"/>
    <w:rsid w:val="00D34229"/>
    <w:rsid w:val="00D34FD3"/>
    <w:rsid w:val="00D35F9B"/>
    <w:rsid w:val="00D36A18"/>
    <w:rsid w:val="00D36B69"/>
    <w:rsid w:val="00D378F1"/>
    <w:rsid w:val="00D4023F"/>
    <w:rsid w:val="00D408DD"/>
    <w:rsid w:val="00D40B62"/>
    <w:rsid w:val="00D411DA"/>
    <w:rsid w:val="00D41765"/>
    <w:rsid w:val="00D41A5A"/>
    <w:rsid w:val="00D42ED7"/>
    <w:rsid w:val="00D43319"/>
    <w:rsid w:val="00D436A8"/>
    <w:rsid w:val="00D4521B"/>
    <w:rsid w:val="00D45D72"/>
    <w:rsid w:val="00D46C28"/>
    <w:rsid w:val="00D46F21"/>
    <w:rsid w:val="00D5123C"/>
    <w:rsid w:val="00D52093"/>
    <w:rsid w:val="00D520E4"/>
    <w:rsid w:val="00D528CD"/>
    <w:rsid w:val="00D52A1E"/>
    <w:rsid w:val="00D53A38"/>
    <w:rsid w:val="00D54BEB"/>
    <w:rsid w:val="00D55B5A"/>
    <w:rsid w:val="00D575DD"/>
    <w:rsid w:val="00D57A86"/>
    <w:rsid w:val="00D57DFA"/>
    <w:rsid w:val="00D63857"/>
    <w:rsid w:val="00D63F7C"/>
    <w:rsid w:val="00D66577"/>
    <w:rsid w:val="00D66F12"/>
    <w:rsid w:val="00D674E2"/>
    <w:rsid w:val="00D67FCF"/>
    <w:rsid w:val="00D7020D"/>
    <w:rsid w:val="00D709CE"/>
    <w:rsid w:val="00D71F73"/>
    <w:rsid w:val="00D73118"/>
    <w:rsid w:val="00D748CC"/>
    <w:rsid w:val="00D74EBB"/>
    <w:rsid w:val="00D74F49"/>
    <w:rsid w:val="00D778D5"/>
    <w:rsid w:val="00D80786"/>
    <w:rsid w:val="00D81CAB"/>
    <w:rsid w:val="00D81FC3"/>
    <w:rsid w:val="00D829C0"/>
    <w:rsid w:val="00D82D8E"/>
    <w:rsid w:val="00D84901"/>
    <w:rsid w:val="00D8576F"/>
    <w:rsid w:val="00D8677F"/>
    <w:rsid w:val="00D86E01"/>
    <w:rsid w:val="00D9009C"/>
    <w:rsid w:val="00D90624"/>
    <w:rsid w:val="00D91B65"/>
    <w:rsid w:val="00D93736"/>
    <w:rsid w:val="00D93F5C"/>
    <w:rsid w:val="00D96C2E"/>
    <w:rsid w:val="00D96C73"/>
    <w:rsid w:val="00D973C4"/>
    <w:rsid w:val="00D97F0C"/>
    <w:rsid w:val="00DA0167"/>
    <w:rsid w:val="00DA053D"/>
    <w:rsid w:val="00DA23A1"/>
    <w:rsid w:val="00DA3168"/>
    <w:rsid w:val="00DA3809"/>
    <w:rsid w:val="00DA39AB"/>
    <w:rsid w:val="00DA3A86"/>
    <w:rsid w:val="00DA42B9"/>
    <w:rsid w:val="00DA4DDD"/>
    <w:rsid w:val="00DA4FC4"/>
    <w:rsid w:val="00DA6B63"/>
    <w:rsid w:val="00DB2955"/>
    <w:rsid w:val="00DB396D"/>
    <w:rsid w:val="00DB452A"/>
    <w:rsid w:val="00DB4B40"/>
    <w:rsid w:val="00DB4C19"/>
    <w:rsid w:val="00DB647A"/>
    <w:rsid w:val="00DB66E3"/>
    <w:rsid w:val="00DB67C1"/>
    <w:rsid w:val="00DB71AF"/>
    <w:rsid w:val="00DC2500"/>
    <w:rsid w:val="00DC2C30"/>
    <w:rsid w:val="00DC32DC"/>
    <w:rsid w:val="00DC37A0"/>
    <w:rsid w:val="00DC4F72"/>
    <w:rsid w:val="00DC6591"/>
    <w:rsid w:val="00DC65D1"/>
    <w:rsid w:val="00DC77DC"/>
    <w:rsid w:val="00DD0453"/>
    <w:rsid w:val="00DD0C2C"/>
    <w:rsid w:val="00DD0CCC"/>
    <w:rsid w:val="00DD139B"/>
    <w:rsid w:val="00DD19DE"/>
    <w:rsid w:val="00DD24D7"/>
    <w:rsid w:val="00DD28BC"/>
    <w:rsid w:val="00DD29D9"/>
    <w:rsid w:val="00DD383D"/>
    <w:rsid w:val="00DD5FDF"/>
    <w:rsid w:val="00DE31F0"/>
    <w:rsid w:val="00DE3D1C"/>
    <w:rsid w:val="00DE3F46"/>
    <w:rsid w:val="00DE573D"/>
    <w:rsid w:val="00DE6D66"/>
    <w:rsid w:val="00DF0FB9"/>
    <w:rsid w:val="00DF1FA3"/>
    <w:rsid w:val="00DF23D0"/>
    <w:rsid w:val="00DF2431"/>
    <w:rsid w:val="00DF371D"/>
    <w:rsid w:val="00DF5E68"/>
    <w:rsid w:val="00DF7842"/>
    <w:rsid w:val="00E00EF9"/>
    <w:rsid w:val="00E017B2"/>
    <w:rsid w:val="00E01C2D"/>
    <w:rsid w:val="00E01C41"/>
    <w:rsid w:val="00E0227D"/>
    <w:rsid w:val="00E030C2"/>
    <w:rsid w:val="00E04B84"/>
    <w:rsid w:val="00E06466"/>
    <w:rsid w:val="00E06835"/>
    <w:rsid w:val="00E068DC"/>
    <w:rsid w:val="00E069B7"/>
    <w:rsid w:val="00E06FDA"/>
    <w:rsid w:val="00E10E84"/>
    <w:rsid w:val="00E10F63"/>
    <w:rsid w:val="00E1164D"/>
    <w:rsid w:val="00E1296B"/>
    <w:rsid w:val="00E129B5"/>
    <w:rsid w:val="00E12FFA"/>
    <w:rsid w:val="00E1372F"/>
    <w:rsid w:val="00E141BF"/>
    <w:rsid w:val="00E14B7E"/>
    <w:rsid w:val="00E160A5"/>
    <w:rsid w:val="00E16835"/>
    <w:rsid w:val="00E1713D"/>
    <w:rsid w:val="00E17E5E"/>
    <w:rsid w:val="00E200A3"/>
    <w:rsid w:val="00E20A43"/>
    <w:rsid w:val="00E22802"/>
    <w:rsid w:val="00E22823"/>
    <w:rsid w:val="00E228A4"/>
    <w:rsid w:val="00E233E8"/>
    <w:rsid w:val="00E23893"/>
    <w:rsid w:val="00E23898"/>
    <w:rsid w:val="00E23C75"/>
    <w:rsid w:val="00E2480C"/>
    <w:rsid w:val="00E25345"/>
    <w:rsid w:val="00E2559F"/>
    <w:rsid w:val="00E259B8"/>
    <w:rsid w:val="00E269AB"/>
    <w:rsid w:val="00E276ED"/>
    <w:rsid w:val="00E27C4F"/>
    <w:rsid w:val="00E304EA"/>
    <w:rsid w:val="00E305BE"/>
    <w:rsid w:val="00E314C3"/>
    <w:rsid w:val="00E319F1"/>
    <w:rsid w:val="00E33A53"/>
    <w:rsid w:val="00E33CD2"/>
    <w:rsid w:val="00E3654B"/>
    <w:rsid w:val="00E40E90"/>
    <w:rsid w:val="00E41640"/>
    <w:rsid w:val="00E42BF6"/>
    <w:rsid w:val="00E42C05"/>
    <w:rsid w:val="00E43A8A"/>
    <w:rsid w:val="00E45139"/>
    <w:rsid w:val="00E45C7E"/>
    <w:rsid w:val="00E463E1"/>
    <w:rsid w:val="00E46800"/>
    <w:rsid w:val="00E50F9B"/>
    <w:rsid w:val="00E51ECD"/>
    <w:rsid w:val="00E531EB"/>
    <w:rsid w:val="00E54874"/>
    <w:rsid w:val="00E54B6F"/>
    <w:rsid w:val="00E54ECB"/>
    <w:rsid w:val="00E54FCE"/>
    <w:rsid w:val="00E551C6"/>
    <w:rsid w:val="00E55ACA"/>
    <w:rsid w:val="00E55C4D"/>
    <w:rsid w:val="00E56EE3"/>
    <w:rsid w:val="00E574C5"/>
    <w:rsid w:val="00E57B74"/>
    <w:rsid w:val="00E603D5"/>
    <w:rsid w:val="00E60935"/>
    <w:rsid w:val="00E60D84"/>
    <w:rsid w:val="00E61F1B"/>
    <w:rsid w:val="00E62152"/>
    <w:rsid w:val="00E624A3"/>
    <w:rsid w:val="00E62B6C"/>
    <w:rsid w:val="00E62C4C"/>
    <w:rsid w:val="00E62F56"/>
    <w:rsid w:val="00E632EF"/>
    <w:rsid w:val="00E656B2"/>
    <w:rsid w:val="00E65746"/>
    <w:rsid w:val="00E6580B"/>
    <w:rsid w:val="00E65BC6"/>
    <w:rsid w:val="00E661AC"/>
    <w:rsid w:val="00E661FF"/>
    <w:rsid w:val="00E678A1"/>
    <w:rsid w:val="00E67F35"/>
    <w:rsid w:val="00E7054B"/>
    <w:rsid w:val="00E706A2"/>
    <w:rsid w:val="00E717A1"/>
    <w:rsid w:val="00E71D4D"/>
    <w:rsid w:val="00E726EB"/>
    <w:rsid w:val="00E72BCB"/>
    <w:rsid w:val="00E72CF1"/>
    <w:rsid w:val="00E74EFF"/>
    <w:rsid w:val="00E7546D"/>
    <w:rsid w:val="00E760E0"/>
    <w:rsid w:val="00E774EC"/>
    <w:rsid w:val="00E77EBE"/>
    <w:rsid w:val="00E80B52"/>
    <w:rsid w:val="00E824C3"/>
    <w:rsid w:val="00E840B3"/>
    <w:rsid w:val="00E84D10"/>
    <w:rsid w:val="00E851BE"/>
    <w:rsid w:val="00E8629F"/>
    <w:rsid w:val="00E86C46"/>
    <w:rsid w:val="00E87AD8"/>
    <w:rsid w:val="00E91008"/>
    <w:rsid w:val="00E9138C"/>
    <w:rsid w:val="00E91E1E"/>
    <w:rsid w:val="00E93583"/>
    <w:rsid w:val="00E93705"/>
    <w:rsid w:val="00E9374E"/>
    <w:rsid w:val="00E94F54"/>
    <w:rsid w:val="00E97AD5"/>
    <w:rsid w:val="00EA00DC"/>
    <w:rsid w:val="00EA0B53"/>
    <w:rsid w:val="00EA1111"/>
    <w:rsid w:val="00EA29A6"/>
    <w:rsid w:val="00EA3927"/>
    <w:rsid w:val="00EA3A86"/>
    <w:rsid w:val="00EA3B08"/>
    <w:rsid w:val="00EA3B4F"/>
    <w:rsid w:val="00EA3BB8"/>
    <w:rsid w:val="00EA3C24"/>
    <w:rsid w:val="00EA523D"/>
    <w:rsid w:val="00EA5E89"/>
    <w:rsid w:val="00EA6319"/>
    <w:rsid w:val="00EA6BA9"/>
    <w:rsid w:val="00EA7034"/>
    <w:rsid w:val="00EA73DF"/>
    <w:rsid w:val="00EB02EF"/>
    <w:rsid w:val="00EB0372"/>
    <w:rsid w:val="00EB1CD4"/>
    <w:rsid w:val="00EB61AE"/>
    <w:rsid w:val="00EB6365"/>
    <w:rsid w:val="00EB67BA"/>
    <w:rsid w:val="00EB72E1"/>
    <w:rsid w:val="00EB775F"/>
    <w:rsid w:val="00EC0447"/>
    <w:rsid w:val="00EC0744"/>
    <w:rsid w:val="00EC1688"/>
    <w:rsid w:val="00EC1C5F"/>
    <w:rsid w:val="00EC1D7C"/>
    <w:rsid w:val="00EC27CE"/>
    <w:rsid w:val="00EC2D32"/>
    <w:rsid w:val="00EC2E0C"/>
    <w:rsid w:val="00EC322D"/>
    <w:rsid w:val="00EC3E80"/>
    <w:rsid w:val="00EC4182"/>
    <w:rsid w:val="00EC44ED"/>
    <w:rsid w:val="00EC5032"/>
    <w:rsid w:val="00EC5ADA"/>
    <w:rsid w:val="00EC7DB7"/>
    <w:rsid w:val="00ED0129"/>
    <w:rsid w:val="00ED1199"/>
    <w:rsid w:val="00ED2267"/>
    <w:rsid w:val="00ED383A"/>
    <w:rsid w:val="00ED3B09"/>
    <w:rsid w:val="00ED4F03"/>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0B20"/>
    <w:rsid w:val="00EF1EC5"/>
    <w:rsid w:val="00EF28C4"/>
    <w:rsid w:val="00EF3BFA"/>
    <w:rsid w:val="00EF4C88"/>
    <w:rsid w:val="00EF55EB"/>
    <w:rsid w:val="00EF6AFA"/>
    <w:rsid w:val="00EF6F2E"/>
    <w:rsid w:val="00EF712A"/>
    <w:rsid w:val="00EF7722"/>
    <w:rsid w:val="00EF7F46"/>
    <w:rsid w:val="00F001FA"/>
    <w:rsid w:val="00F00DCC"/>
    <w:rsid w:val="00F00F3F"/>
    <w:rsid w:val="00F0156F"/>
    <w:rsid w:val="00F02714"/>
    <w:rsid w:val="00F036CF"/>
    <w:rsid w:val="00F03A70"/>
    <w:rsid w:val="00F03BB0"/>
    <w:rsid w:val="00F041C4"/>
    <w:rsid w:val="00F04AEE"/>
    <w:rsid w:val="00F050EB"/>
    <w:rsid w:val="00F05230"/>
    <w:rsid w:val="00F05AC8"/>
    <w:rsid w:val="00F06380"/>
    <w:rsid w:val="00F06724"/>
    <w:rsid w:val="00F07167"/>
    <w:rsid w:val="00F072D8"/>
    <w:rsid w:val="00F07CE0"/>
    <w:rsid w:val="00F115F5"/>
    <w:rsid w:val="00F12B14"/>
    <w:rsid w:val="00F136B2"/>
    <w:rsid w:val="00F13D05"/>
    <w:rsid w:val="00F1679D"/>
    <w:rsid w:val="00F1682C"/>
    <w:rsid w:val="00F20B91"/>
    <w:rsid w:val="00F21139"/>
    <w:rsid w:val="00F21EEC"/>
    <w:rsid w:val="00F24B8B"/>
    <w:rsid w:val="00F250D8"/>
    <w:rsid w:val="00F25545"/>
    <w:rsid w:val="00F30209"/>
    <w:rsid w:val="00F30D2E"/>
    <w:rsid w:val="00F322D9"/>
    <w:rsid w:val="00F33FC9"/>
    <w:rsid w:val="00F35516"/>
    <w:rsid w:val="00F35790"/>
    <w:rsid w:val="00F36C80"/>
    <w:rsid w:val="00F40F55"/>
    <w:rsid w:val="00F4136D"/>
    <w:rsid w:val="00F4212E"/>
    <w:rsid w:val="00F4230C"/>
    <w:rsid w:val="00F42C20"/>
    <w:rsid w:val="00F43892"/>
    <w:rsid w:val="00F43E34"/>
    <w:rsid w:val="00F446E0"/>
    <w:rsid w:val="00F44E23"/>
    <w:rsid w:val="00F4608D"/>
    <w:rsid w:val="00F53053"/>
    <w:rsid w:val="00F53FE2"/>
    <w:rsid w:val="00F543F9"/>
    <w:rsid w:val="00F575FF"/>
    <w:rsid w:val="00F60371"/>
    <w:rsid w:val="00F61117"/>
    <w:rsid w:val="00F615F4"/>
    <w:rsid w:val="00F616BF"/>
    <w:rsid w:val="00F618EF"/>
    <w:rsid w:val="00F61B8A"/>
    <w:rsid w:val="00F62291"/>
    <w:rsid w:val="00F62E0A"/>
    <w:rsid w:val="00F63985"/>
    <w:rsid w:val="00F63BF6"/>
    <w:rsid w:val="00F641E4"/>
    <w:rsid w:val="00F65220"/>
    <w:rsid w:val="00F6554A"/>
    <w:rsid w:val="00F65582"/>
    <w:rsid w:val="00F66E75"/>
    <w:rsid w:val="00F6782B"/>
    <w:rsid w:val="00F67C4D"/>
    <w:rsid w:val="00F7022F"/>
    <w:rsid w:val="00F721D5"/>
    <w:rsid w:val="00F737A3"/>
    <w:rsid w:val="00F7592E"/>
    <w:rsid w:val="00F76155"/>
    <w:rsid w:val="00F76E85"/>
    <w:rsid w:val="00F770F0"/>
    <w:rsid w:val="00F777E9"/>
    <w:rsid w:val="00F77EB0"/>
    <w:rsid w:val="00F80083"/>
    <w:rsid w:val="00F80D07"/>
    <w:rsid w:val="00F85FE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043"/>
    <w:rsid w:val="00FA4718"/>
    <w:rsid w:val="00FA5848"/>
    <w:rsid w:val="00FA6507"/>
    <w:rsid w:val="00FA659D"/>
    <w:rsid w:val="00FA6899"/>
    <w:rsid w:val="00FA7F3D"/>
    <w:rsid w:val="00FB07E9"/>
    <w:rsid w:val="00FB09D5"/>
    <w:rsid w:val="00FB1272"/>
    <w:rsid w:val="00FB1D8A"/>
    <w:rsid w:val="00FB2F3E"/>
    <w:rsid w:val="00FB38D8"/>
    <w:rsid w:val="00FB3ABE"/>
    <w:rsid w:val="00FB683D"/>
    <w:rsid w:val="00FB6B22"/>
    <w:rsid w:val="00FC051F"/>
    <w:rsid w:val="00FC06FF"/>
    <w:rsid w:val="00FC0AF0"/>
    <w:rsid w:val="00FC0D64"/>
    <w:rsid w:val="00FC20A7"/>
    <w:rsid w:val="00FC21E8"/>
    <w:rsid w:val="00FC3CD1"/>
    <w:rsid w:val="00FC3FA1"/>
    <w:rsid w:val="00FC413C"/>
    <w:rsid w:val="00FC44CF"/>
    <w:rsid w:val="00FC45F4"/>
    <w:rsid w:val="00FC46C6"/>
    <w:rsid w:val="00FC4D7D"/>
    <w:rsid w:val="00FC69B4"/>
    <w:rsid w:val="00FC757C"/>
    <w:rsid w:val="00FD0694"/>
    <w:rsid w:val="00FD0A53"/>
    <w:rsid w:val="00FD25BE"/>
    <w:rsid w:val="00FD2E70"/>
    <w:rsid w:val="00FD39C9"/>
    <w:rsid w:val="00FD4396"/>
    <w:rsid w:val="00FD43A1"/>
    <w:rsid w:val="00FD51DC"/>
    <w:rsid w:val="00FD5910"/>
    <w:rsid w:val="00FD60C2"/>
    <w:rsid w:val="00FD6880"/>
    <w:rsid w:val="00FD7AA7"/>
    <w:rsid w:val="00FD7EC4"/>
    <w:rsid w:val="00FE01E4"/>
    <w:rsid w:val="00FE10A8"/>
    <w:rsid w:val="00FE3118"/>
    <w:rsid w:val="00FE32D2"/>
    <w:rsid w:val="00FE4531"/>
    <w:rsid w:val="00FE5629"/>
    <w:rsid w:val="00FE582D"/>
    <w:rsid w:val="00FE634B"/>
    <w:rsid w:val="00FE6551"/>
    <w:rsid w:val="00FF002D"/>
    <w:rsid w:val="00FF1FCB"/>
    <w:rsid w:val="00FF2439"/>
    <w:rsid w:val="00FF36E6"/>
    <w:rsid w:val="00FF3861"/>
    <w:rsid w:val="00FF3B57"/>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6F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 w:type="paragraph" w:styleId="TableofFigures">
    <w:name w:val="table of figures"/>
    <w:basedOn w:val="BodyText"/>
    <w:next w:val="Normal"/>
    <w:uiPriority w:val="99"/>
    <w:qFormat/>
    <w:rsid w:val="00556CEE"/>
    <w:pPr>
      <w:spacing w:after="120" w:line="259" w:lineRule="auto"/>
      <w:ind w:left="1701" w:hanging="1701"/>
    </w:pPr>
    <w:rPr>
      <w:rFonts w:ascii="Arial" w:hAnsi="Arial" w:cstheme="minorBidi"/>
      <w:b/>
      <w:szCs w:val="22"/>
      <w:lang w:val="en-US" w:eastAsia="zh-CN"/>
    </w:rPr>
  </w:style>
  <w:style w:type="table" w:styleId="PlainTable5">
    <w:name w:val="Plain Table 5"/>
    <w:basedOn w:val="TableNormal"/>
    <w:uiPriority w:val="45"/>
    <w:rsid w:val="00B3055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rsid w:val="00EC5032"/>
    <w:rPr>
      <w:rFonts w:ascii="Arial" w:eastAsiaTheme="minorHAnsi" w:hAnsi="Arial" w:cstheme="minorBidi"/>
      <w:b/>
      <w:bCs/>
      <w:szCs w:val="22"/>
      <w:lang w:val="en-US" w:eastAsia="ja-JP"/>
    </w:rPr>
  </w:style>
  <w:style w:type="table" w:customStyle="1" w:styleId="TableGrid2">
    <w:name w:val="TableGrid2"/>
    <w:basedOn w:val="TableNormal"/>
    <w:next w:val="TableGrid"/>
    <w:uiPriority w:val="39"/>
    <w:qFormat/>
    <w:rsid w:val="002748A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2A733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next w:val="TableGrid"/>
    <w:uiPriority w:val="39"/>
    <w:qFormat/>
    <w:rsid w:val="009F22B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88537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550550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960322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557630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A5867-811C-47D0-BA05-456623A60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857</Words>
  <Characters>4885</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2</cp:revision>
  <cp:lastPrinted>2019-04-25T01:09:00Z</cp:lastPrinted>
  <dcterms:created xsi:type="dcterms:W3CDTF">2025-05-23T09:10:00Z</dcterms:created>
  <dcterms:modified xsi:type="dcterms:W3CDTF">2025-05-23T09:10:00Z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